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8A612" w14:textId="77777777" w:rsidR="00890F82" w:rsidRDefault="00EA657C" w:rsidP="00E14833">
      <w:pPr>
        <w:pStyle w:val="Title"/>
      </w:pPr>
      <w:r>
        <w:t>REPRESENTATIVE AGREEMENT</w:t>
      </w:r>
    </w:p>
    <w:p w14:paraId="57A7A8B3" w14:textId="77777777" w:rsidR="0000388C" w:rsidRDefault="0000388C" w:rsidP="00E14833">
      <w:pPr>
        <w:pStyle w:val="Title"/>
        <w:jc w:val="both"/>
      </w:pPr>
    </w:p>
    <w:p w14:paraId="55FFC2A7" w14:textId="77F7497F" w:rsidR="0021598A" w:rsidRPr="002A19B3" w:rsidRDefault="0000388C" w:rsidP="00E14833">
      <w:pPr>
        <w:ind w:firstLine="720"/>
        <w:jc w:val="both"/>
        <w:rPr>
          <w:b/>
        </w:rPr>
      </w:pPr>
      <w:r w:rsidRPr="002A19B3">
        <w:t xml:space="preserve">This Representative Agreement (the “Agreement”) is entered into by </w:t>
      </w:r>
      <w:r w:rsidR="000F4E8B">
        <w:t>Texas A&amp;M University-</w:t>
      </w:r>
      <w:r w:rsidR="002A19B3" w:rsidRPr="002A19B3">
        <w:t xml:space="preserve">Kingsville, </w:t>
      </w:r>
      <w:r w:rsidRPr="002A19B3">
        <w:t xml:space="preserve">a member of </w:t>
      </w:r>
      <w:r w:rsidR="00F133CF" w:rsidRPr="002A19B3">
        <w:t>The Texas A&amp;M University System and</w:t>
      </w:r>
      <w:r w:rsidRPr="002A19B3">
        <w:t xml:space="preserve"> an agency of the State of Texas (hereafter referred to as “University”), and </w:t>
      </w:r>
      <w:commentRangeStart w:id="0"/>
      <w:r w:rsidR="00EA2162" w:rsidRPr="002A19B3">
        <w:t>[</w:t>
      </w:r>
      <w:r w:rsidR="00C21F7A" w:rsidRPr="002A19B3">
        <w:t>_______</w:t>
      </w:r>
      <w:r w:rsidR="00EA2162" w:rsidRPr="002A19B3">
        <w:t>]</w:t>
      </w:r>
      <w:commentRangeEnd w:id="0"/>
      <w:r w:rsidR="00EA2162" w:rsidRPr="002A19B3">
        <w:rPr>
          <w:rStyle w:val="CommentReference"/>
        </w:rPr>
        <w:commentReference w:id="0"/>
      </w:r>
      <w:r w:rsidR="0021598A" w:rsidRPr="002A19B3">
        <w:t>,</w:t>
      </w:r>
      <w:r w:rsidRPr="002A19B3">
        <w:t xml:space="preserve"> a </w:t>
      </w:r>
      <w:commentRangeStart w:id="1"/>
      <w:r w:rsidR="00EA2162" w:rsidRPr="002A19B3">
        <w:t>[</w:t>
      </w:r>
      <w:r w:rsidRPr="002A19B3">
        <w:t>______</w:t>
      </w:r>
      <w:r w:rsidR="00EA2162" w:rsidRPr="002A19B3">
        <w:t>]</w:t>
      </w:r>
      <w:r w:rsidRPr="002A19B3">
        <w:t xml:space="preserve"> </w:t>
      </w:r>
      <w:commentRangeEnd w:id="1"/>
      <w:r w:rsidR="00310496" w:rsidRPr="002A19B3">
        <w:rPr>
          <w:rStyle w:val="CommentReference"/>
        </w:rPr>
        <w:commentReference w:id="1"/>
      </w:r>
      <w:r w:rsidRPr="002A19B3">
        <w:t xml:space="preserve">established under the law of </w:t>
      </w:r>
      <w:commentRangeStart w:id="2"/>
      <w:r w:rsidR="00EA2162" w:rsidRPr="002A19B3">
        <w:t>[</w:t>
      </w:r>
      <w:r w:rsidRPr="002A19B3">
        <w:t>_________</w:t>
      </w:r>
      <w:r w:rsidR="00EA2162" w:rsidRPr="002A19B3">
        <w:t>]</w:t>
      </w:r>
      <w:r w:rsidR="00A922A3" w:rsidRPr="002A19B3">
        <w:t xml:space="preserve"> </w:t>
      </w:r>
      <w:commentRangeEnd w:id="2"/>
      <w:r w:rsidR="00310496" w:rsidRPr="002A19B3">
        <w:rPr>
          <w:rStyle w:val="CommentReference"/>
        </w:rPr>
        <w:commentReference w:id="2"/>
      </w:r>
      <w:r w:rsidR="00A922A3" w:rsidRPr="002A19B3">
        <w:t>(hereafter referred to as “</w:t>
      </w:r>
      <w:r w:rsidR="00C21F7A" w:rsidRPr="002A19B3">
        <w:t>Contractor</w:t>
      </w:r>
      <w:r w:rsidR="00A922A3" w:rsidRPr="002A19B3">
        <w:t xml:space="preserve">”).  </w:t>
      </w:r>
      <w:r w:rsidR="00C21F7A" w:rsidRPr="002A19B3">
        <w:t xml:space="preserve">University and </w:t>
      </w:r>
      <w:r w:rsidR="00F133CF" w:rsidRPr="002A19B3">
        <w:t>Contractor</w:t>
      </w:r>
      <w:r w:rsidR="00C21F7A" w:rsidRPr="002A19B3">
        <w:t xml:space="preserve"> are each sometimes referred to as a “Party” and collectively sometimes referred to as the “Parties.”</w:t>
      </w:r>
    </w:p>
    <w:p w14:paraId="1A4D8551" w14:textId="77777777" w:rsidR="0021598A" w:rsidRPr="002A19B3" w:rsidRDefault="0021598A" w:rsidP="00E14833">
      <w:pPr>
        <w:pStyle w:val="Heading1"/>
        <w:jc w:val="both"/>
      </w:pPr>
    </w:p>
    <w:p w14:paraId="2B002E59" w14:textId="77777777" w:rsidR="0021598A" w:rsidRPr="002A19B3" w:rsidRDefault="00416DA7" w:rsidP="00E14833">
      <w:pPr>
        <w:pStyle w:val="Heading1"/>
        <w:numPr>
          <w:ilvl w:val="0"/>
          <w:numId w:val="25"/>
        </w:numPr>
        <w:ind w:hanging="720"/>
        <w:jc w:val="both"/>
        <w:rPr>
          <w:b w:val="0"/>
          <w:u w:val="single"/>
        </w:rPr>
      </w:pPr>
      <w:r w:rsidRPr="002A19B3">
        <w:rPr>
          <w:b w:val="0"/>
          <w:u w:val="single"/>
        </w:rPr>
        <w:t>Engagement of</w:t>
      </w:r>
      <w:r w:rsidR="0021598A" w:rsidRPr="002A19B3">
        <w:rPr>
          <w:b w:val="0"/>
          <w:u w:val="single"/>
        </w:rPr>
        <w:t xml:space="preserve"> Contractor</w:t>
      </w:r>
    </w:p>
    <w:p w14:paraId="40FECF78" w14:textId="77777777" w:rsidR="003C4812" w:rsidRPr="002A19B3" w:rsidRDefault="003C4812" w:rsidP="00E14833">
      <w:pPr>
        <w:jc w:val="both"/>
      </w:pPr>
    </w:p>
    <w:p w14:paraId="0A69FED8" w14:textId="77777777" w:rsidR="0021598A" w:rsidRDefault="0021598A" w:rsidP="00E14833">
      <w:pPr>
        <w:pStyle w:val="ListParagraph"/>
        <w:ind w:left="0" w:firstLine="720"/>
        <w:jc w:val="both"/>
        <w:rPr>
          <w:rFonts w:ascii="Times New Roman" w:hAnsi="Times New Roman"/>
          <w:sz w:val="24"/>
          <w:szCs w:val="24"/>
        </w:rPr>
      </w:pPr>
      <w:r w:rsidRPr="002A19B3">
        <w:rPr>
          <w:rFonts w:ascii="Times New Roman" w:hAnsi="Times New Roman"/>
          <w:sz w:val="24"/>
          <w:szCs w:val="24"/>
        </w:rPr>
        <w:t xml:space="preserve">Contractor agrees to collaborate with </w:t>
      </w:r>
      <w:r w:rsidR="0056263B" w:rsidRPr="002A19B3">
        <w:rPr>
          <w:rFonts w:ascii="Times New Roman" w:hAnsi="Times New Roman"/>
          <w:sz w:val="24"/>
          <w:szCs w:val="24"/>
        </w:rPr>
        <w:t>University</w:t>
      </w:r>
      <w:r w:rsidRPr="002A19B3">
        <w:rPr>
          <w:rFonts w:ascii="Times New Roman" w:hAnsi="Times New Roman"/>
          <w:sz w:val="24"/>
          <w:szCs w:val="24"/>
        </w:rPr>
        <w:t xml:space="preserve">’s </w:t>
      </w:r>
      <w:commentRangeStart w:id="3"/>
      <w:r w:rsidR="003B3808" w:rsidRPr="002A19B3">
        <w:rPr>
          <w:rFonts w:ascii="Times New Roman" w:hAnsi="Times New Roman"/>
          <w:sz w:val="24"/>
          <w:szCs w:val="24"/>
        </w:rPr>
        <w:t>[___________]</w:t>
      </w:r>
      <w:commentRangeEnd w:id="3"/>
      <w:r w:rsidR="003B3808" w:rsidRPr="002A19B3">
        <w:rPr>
          <w:rStyle w:val="CommentReference"/>
          <w:rFonts w:ascii="Times New Roman" w:eastAsia="Times New Roman" w:hAnsi="Times New Roman"/>
        </w:rPr>
        <w:commentReference w:id="3"/>
      </w:r>
      <w:r w:rsidR="00DF57B0" w:rsidRPr="002A19B3">
        <w:rPr>
          <w:rFonts w:ascii="Times New Roman" w:hAnsi="Times New Roman"/>
          <w:sz w:val="24"/>
          <w:szCs w:val="24"/>
        </w:rPr>
        <w:t xml:space="preserve"> </w:t>
      </w:r>
      <w:r w:rsidRPr="002A19B3">
        <w:rPr>
          <w:rFonts w:ascii="Times New Roman" w:hAnsi="Times New Roman"/>
          <w:sz w:val="24"/>
          <w:szCs w:val="24"/>
        </w:rPr>
        <w:t xml:space="preserve">in identifying and referring interested and qualified </w:t>
      </w:r>
      <w:r w:rsidR="00A15C45" w:rsidRPr="002A19B3">
        <w:rPr>
          <w:rFonts w:ascii="Times New Roman" w:hAnsi="Times New Roman"/>
          <w:sz w:val="24"/>
          <w:szCs w:val="24"/>
        </w:rPr>
        <w:t xml:space="preserve">international </w:t>
      </w:r>
      <w:r w:rsidRPr="002A19B3">
        <w:rPr>
          <w:rFonts w:ascii="Times New Roman" w:hAnsi="Times New Roman"/>
          <w:sz w:val="24"/>
          <w:szCs w:val="24"/>
        </w:rPr>
        <w:t>students</w:t>
      </w:r>
      <w:r w:rsidR="00F855A7" w:rsidRPr="002A19B3">
        <w:rPr>
          <w:rFonts w:ascii="Times New Roman" w:hAnsi="Times New Roman"/>
          <w:sz w:val="24"/>
          <w:szCs w:val="24"/>
        </w:rPr>
        <w:t xml:space="preserve"> </w:t>
      </w:r>
      <w:r w:rsidRPr="002A19B3">
        <w:rPr>
          <w:rFonts w:ascii="Times New Roman" w:hAnsi="Times New Roman"/>
          <w:sz w:val="24"/>
          <w:szCs w:val="24"/>
        </w:rPr>
        <w:t xml:space="preserve">who wish to pursue a course of </w:t>
      </w:r>
      <w:commentRangeStart w:id="4"/>
      <w:r w:rsidRPr="002A19B3">
        <w:rPr>
          <w:rFonts w:ascii="Times New Roman" w:hAnsi="Times New Roman"/>
          <w:sz w:val="24"/>
          <w:szCs w:val="24"/>
        </w:rPr>
        <w:t xml:space="preserve">undergraduate </w:t>
      </w:r>
      <w:r w:rsidR="00C5666C" w:rsidRPr="002A19B3">
        <w:rPr>
          <w:rFonts w:ascii="Times New Roman" w:hAnsi="Times New Roman"/>
          <w:sz w:val="24"/>
          <w:szCs w:val="24"/>
        </w:rPr>
        <w:t xml:space="preserve">or graduate </w:t>
      </w:r>
      <w:r w:rsidRPr="002A19B3">
        <w:rPr>
          <w:rFonts w:ascii="Times New Roman" w:hAnsi="Times New Roman"/>
          <w:sz w:val="24"/>
          <w:szCs w:val="24"/>
        </w:rPr>
        <w:t xml:space="preserve">study in one or more </w:t>
      </w:r>
      <w:r w:rsidR="00233605" w:rsidRPr="002A19B3">
        <w:rPr>
          <w:rFonts w:ascii="Times New Roman" w:hAnsi="Times New Roman"/>
          <w:sz w:val="24"/>
          <w:szCs w:val="24"/>
        </w:rPr>
        <w:t xml:space="preserve">academic </w:t>
      </w:r>
      <w:r w:rsidRPr="002A19B3">
        <w:rPr>
          <w:rFonts w:ascii="Times New Roman" w:hAnsi="Times New Roman"/>
          <w:sz w:val="24"/>
          <w:szCs w:val="24"/>
        </w:rPr>
        <w:t>programs offered by the University</w:t>
      </w:r>
      <w:commentRangeEnd w:id="4"/>
      <w:r w:rsidR="00EB1871" w:rsidRPr="002A19B3">
        <w:rPr>
          <w:rStyle w:val="CommentReference"/>
          <w:rFonts w:ascii="Times New Roman" w:eastAsia="Times New Roman" w:hAnsi="Times New Roman"/>
        </w:rPr>
        <w:commentReference w:id="4"/>
      </w:r>
      <w:r w:rsidR="00F855A7" w:rsidRPr="002A19B3">
        <w:rPr>
          <w:rFonts w:ascii="Times New Roman" w:hAnsi="Times New Roman"/>
          <w:sz w:val="24"/>
          <w:szCs w:val="24"/>
        </w:rPr>
        <w:t>.</w:t>
      </w:r>
      <w:r w:rsidR="003959C9" w:rsidRPr="002A19B3">
        <w:rPr>
          <w:rFonts w:ascii="Times New Roman" w:hAnsi="Times New Roman"/>
          <w:sz w:val="24"/>
          <w:szCs w:val="24"/>
        </w:rPr>
        <w:t xml:space="preserve"> </w:t>
      </w:r>
      <w:r w:rsidR="002458A6" w:rsidRPr="002A19B3">
        <w:rPr>
          <w:rFonts w:ascii="Times New Roman" w:hAnsi="Times New Roman"/>
          <w:sz w:val="24"/>
          <w:szCs w:val="24"/>
        </w:rPr>
        <w:t xml:space="preserve">This is a non-exclusive agreement and University can appoint other representatives as it chooses in respect of any country or area.  </w:t>
      </w:r>
      <w:r w:rsidR="003959C9" w:rsidRPr="002A19B3">
        <w:rPr>
          <w:rFonts w:ascii="Times New Roman" w:hAnsi="Times New Roman"/>
          <w:sz w:val="24"/>
          <w:szCs w:val="24"/>
        </w:rPr>
        <w:t xml:space="preserve">Contractor will </w:t>
      </w:r>
      <w:r w:rsidR="00462757" w:rsidRPr="002A19B3">
        <w:rPr>
          <w:rFonts w:ascii="Times New Roman" w:hAnsi="Times New Roman"/>
          <w:sz w:val="24"/>
          <w:szCs w:val="24"/>
        </w:rPr>
        <w:t>not</w:t>
      </w:r>
      <w:r w:rsidR="003959C9" w:rsidRPr="002A19B3">
        <w:rPr>
          <w:rFonts w:ascii="Times New Roman" w:hAnsi="Times New Roman"/>
          <w:sz w:val="24"/>
          <w:szCs w:val="24"/>
        </w:rPr>
        <w:t xml:space="preserve"> recruit</w:t>
      </w:r>
      <w:r w:rsidR="00462757" w:rsidRPr="002A19B3">
        <w:rPr>
          <w:rFonts w:ascii="Times New Roman" w:hAnsi="Times New Roman"/>
          <w:sz w:val="24"/>
          <w:szCs w:val="24"/>
        </w:rPr>
        <w:t xml:space="preserve"> and will not be paid for recruiting any</w:t>
      </w:r>
      <w:r w:rsidR="003959C9" w:rsidRPr="002A19B3">
        <w:rPr>
          <w:rFonts w:ascii="Times New Roman" w:hAnsi="Times New Roman"/>
          <w:sz w:val="24"/>
          <w:szCs w:val="24"/>
        </w:rPr>
        <w:t xml:space="preserve"> student who </w:t>
      </w:r>
      <w:r w:rsidR="00462757" w:rsidRPr="002A19B3">
        <w:rPr>
          <w:rFonts w:ascii="Times New Roman" w:hAnsi="Times New Roman"/>
          <w:sz w:val="24"/>
          <w:szCs w:val="24"/>
        </w:rPr>
        <w:t xml:space="preserve">is </w:t>
      </w:r>
      <w:r w:rsidR="003959C9" w:rsidRPr="002A19B3">
        <w:rPr>
          <w:rFonts w:ascii="Times New Roman" w:hAnsi="Times New Roman"/>
          <w:sz w:val="24"/>
          <w:szCs w:val="24"/>
        </w:rPr>
        <w:t xml:space="preserve">eligible to receive </w:t>
      </w:r>
      <w:r w:rsidR="00462757" w:rsidRPr="002A19B3">
        <w:rPr>
          <w:rFonts w:ascii="Times New Roman" w:hAnsi="Times New Roman"/>
          <w:sz w:val="24"/>
          <w:szCs w:val="24"/>
        </w:rPr>
        <w:t>U.S. f</w:t>
      </w:r>
      <w:r w:rsidR="003959C9" w:rsidRPr="002A19B3">
        <w:rPr>
          <w:rFonts w:ascii="Times New Roman" w:hAnsi="Times New Roman"/>
          <w:sz w:val="24"/>
          <w:szCs w:val="24"/>
        </w:rPr>
        <w:t>ederal financial aid</w:t>
      </w:r>
      <w:r w:rsidR="00233605" w:rsidRPr="002A19B3">
        <w:rPr>
          <w:rFonts w:ascii="Times New Roman" w:hAnsi="Times New Roman"/>
          <w:sz w:val="24"/>
          <w:szCs w:val="24"/>
        </w:rPr>
        <w:t xml:space="preserve"> under Title IV of the Higher Education Act of 1965, as amended</w:t>
      </w:r>
      <w:r w:rsidR="003959C9" w:rsidRPr="002A19B3">
        <w:rPr>
          <w:rFonts w:ascii="Times New Roman" w:hAnsi="Times New Roman"/>
          <w:sz w:val="24"/>
          <w:szCs w:val="24"/>
        </w:rPr>
        <w:t xml:space="preserve">.  Contractor will only recruit foreign nationals abroad who are not U.S. </w:t>
      </w:r>
      <w:r w:rsidR="002458A6" w:rsidRPr="002A19B3">
        <w:rPr>
          <w:rFonts w:ascii="Times New Roman" w:hAnsi="Times New Roman"/>
          <w:sz w:val="24"/>
          <w:szCs w:val="24"/>
        </w:rPr>
        <w:t>citizens</w:t>
      </w:r>
      <w:r w:rsidR="003959C9" w:rsidRPr="002A19B3">
        <w:rPr>
          <w:rFonts w:ascii="Times New Roman" w:hAnsi="Times New Roman"/>
          <w:sz w:val="24"/>
          <w:szCs w:val="24"/>
        </w:rPr>
        <w:t xml:space="preserve"> or U.S. </w:t>
      </w:r>
      <w:r w:rsidR="002458A6" w:rsidRPr="002A19B3">
        <w:rPr>
          <w:rFonts w:ascii="Times New Roman" w:hAnsi="Times New Roman"/>
          <w:sz w:val="24"/>
          <w:szCs w:val="24"/>
        </w:rPr>
        <w:t>permanent</w:t>
      </w:r>
      <w:r w:rsidR="00462757" w:rsidRPr="002A19B3">
        <w:rPr>
          <w:rFonts w:ascii="Times New Roman" w:hAnsi="Times New Roman"/>
          <w:sz w:val="24"/>
          <w:szCs w:val="24"/>
        </w:rPr>
        <w:t xml:space="preserve"> </w:t>
      </w:r>
      <w:r w:rsidR="003959C9" w:rsidRPr="002A19B3">
        <w:rPr>
          <w:rFonts w:ascii="Times New Roman" w:hAnsi="Times New Roman"/>
          <w:sz w:val="24"/>
          <w:szCs w:val="24"/>
        </w:rPr>
        <w:t>residents.</w:t>
      </w:r>
      <w:r w:rsidR="00061C24" w:rsidRPr="002A19B3">
        <w:rPr>
          <w:rFonts w:ascii="Times New Roman" w:hAnsi="Times New Roman"/>
          <w:sz w:val="24"/>
          <w:szCs w:val="24"/>
        </w:rPr>
        <w:t xml:space="preserve"> </w:t>
      </w:r>
      <w:r w:rsidR="00F855A7" w:rsidRPr="002A19B3">
        <w:rPr>
          <w:rFonts w:ascii="Times New Roman" w:hAnsi="Times New Roman"/>
          <w:sz w:val="24"/>
          <w:szCs w:val="24"/>
        </w:rPr>
        <w:t>Al</w:t>
      </w:r>
      <w:r w:rsidR="007B6D3A" w:rsidRPr="002A19B3">
        <w:rPr>
          <w:rFonts w:ascii="Times New Roman" w:hAnsi="Times New Roman"/>
          <w:sz w:val="24"/>
          <w:szCs w:val="24"/>
        </w:rPr>
        <w:t>l decisions regarding admission and</w:t>
      </w:r>
      <w:r w:rsidR="00F855A7" w:rsidRPr="002A19B3">
        <w:rPr>
          <w:rFonts w:ascii="Times New Roman" w:hAnsi="Times New Roman"/>
          <w:sz w:val="24"/>
          <w:szCs w:val="24"/>
        </w:rPr>
        <w:t xml:space="preserve"> cond</w:t>
      </w:r>
      <w:r w:rsidR="007B6D3A" w:rsidRPr="002A19B3">
        <w:rPr>
          <w:rFonts w:ascii="Times New Roman" w:hAnsi="Times New Roman"/>
          <w:sz w:val="24"/>
          <w:szCs w:val="24"/>
        </w:rPr>
        <w:t xml:space="preserve">itional admission </w:t>
      </w:r>
      <w:r w:rsidR="00F855A7" w:rsidRPr="002A19B3">
        <w:rPr>
          <w:rFonts w:ascii="Times New Roman" w:hAnsi="Times New Roman"/>
          <w:sz w:val="24"/>
          <w:szCs w:val="24"/>
        </w:rPr>
        <w:t>remain with the University.</w:t>
      </w:r>
    </w:p>
    <w:p w14:paraId="622B03D0" w14:textId="77777777" w:rsidR="00416DA7" w:rsidRPr="00416DA7" w:rsidRDefault="00416DA7" w:rsidP="00E14833">
      <w:pPr>
        <w:jc w:val="both"/>
      </w:pPr>
    </w:p>
    <w:p w14:paraId="273E2B17" w14:textId="77777777" w:rsidR="0021598A" w:rsidRDefault="00416DA7" w:rsidP="00E14833">
      <w:pPr>
        <w:pStyle w:val="Heading1"/>
        <w:numPr>
          <w:ilvl w:val="0"/>
          <w:numId w:val="25"/>
        </w:numPr>
        <w:ind w:hanging="720"/>
        <w:jc w:val="both"/>
        <w:rPr>
          <w:b w:val="0"/>
          <w:u w:val="single"/>
        </w:rPr>
      </w:pPr>
      <w:r>
        <w:rPr>
          <w:b w:val="0"/>
          <w:u w:val="single"/>
        </w:rPr>
        <w:t>Obligations of Contractor</w:t>
      </w:r>
    </w:p>
    <w:p w14:paraId="1707D3BF" w14:textId="77777777" w:rsidR="00416DA7" w:rsidRDefault="00416DA7" w:rsidP="00E14833">
      <w:pPr>
        <w:jc w:val="both"/>
      </w:pPr>
    </w:p>
    <w:p w14:paraId="2252F751" w14:textId="77777777" w:rsidR="00416DA7" w:rsidRPr="00416DA7" w:rsidRDefault="00416DA7" w:rsidP="00E14833">
      <w:pPr>
        <w:ind w:left="720"/>
        <w:jc w:val="both"/>
      </w:pPr>
      <w:r>
        <w:t>The Contractor must:</w:t>
      </w:r>
    </w:p>
    <w:p w14:paraId="63E6A95A" w14:textId="77777777" w:rsidR="00CC1569" w:rsidRDefault="00CC1569" w:rsidP="00E14833">
      <w:pPr>
        <w:jc w:val="both"/>
      </w:pPr>
    </w:p>
    <w:p w14:paraId="22FBD41D" w14:textId="77777777" w:rsidR="00233605" w:rsidRDefault="00233605" w:rsidP="00E14833">
      <w:pPr>
        <w:pStyle w:val="ListParagraph"/>
        <w:numPr>
          <w:ilvl w:val="0"/>
          <w:numId w:val="28"/>
        </w:numPr>
        <w:jc w:val="both"/>
        <w:rPr>
          <w:rFonts w:ascii="Times New Roman" w:hAnsi="Times New Roman"/>
          <w:sz w:val="24"/>
          <w:szCs w:val="24"/>
        </w:rPr>
      </w:pPr>
      <w:r>
        <w:rPr>
          <w:rFonts w:ascii="Times New Roman" w:hAnsi="Times New Roman"/>
          <w:sz w:val="24"/>
          <w:szCs w:val="24"/>
        </w:rPr>
        <w:t>Promote the University’s academic programs with integrity and accuracy and recruit students in an honest, ethical and responsible manners;</w:t>
      </w:r>
    </w:p>
    <w:p w14:paraId="32051E06" w14:textId="77777777" w:rsidR="00233605" w:rsidRDefault="00233605" w:rsidP="00E14833">
      <w:pPr>
        <w:pStyle w:val="ListParagraph"/>
        <w:numPr>
          <w:ilvl w:val="0"/>
          <w:numId w:val="28"/>
        </w:numPr>
        <w:jc w:val="both"/>
        <w:rPr>
          <w:rFonts w:ascii="Times New Roman" w:hAnsi="Times New Roman"/>
          <w:sz w:val="24"/>
          <w:szCs w:val="24"/>
        </w:rPr>
      </w:pPr>
      <w:r>
        <w:rPr>
          <w:rFonts w:ascii="Times New Roman" w:hAnsi="Times New Roman"/>
          <w:sz w:val="24"/>
          <w:szCs w:val="24"/>
        </w:rPr>
        <w:t>P</w:t>
      </w:r>
      <w:r w:rsidRPr="00416DA7">
        <w:rPr>
          <w:rFonts w:ascii="Times New Roman" w:hAnsi="Times New Roman"/>
          <w:sz w:val="24"/>
          <w:szCs w:val="24"/>
        </w:rPr>
        <w:t xml:space="preserve">resent accurate and truthful information </w:t>
      </w:r>
      <w:r>
        <w:rPr>
          <w:rFonts w:ascii="Times New Roman" w:hAnsi="Times New Roman"/>
          <w:sz w:val="24"/>
          <w:szCs w:val="24"/>
        </w:rPr>
        <w:t xml:space="preserve">to prospective students </w:t>
      </w:r>
      <w:r w:rsidRPr="00416DA7">
        <w:rPr>
          <w:rFonts w:ascii="Times New Roman" w:hAnsi="Times New Roman"/>
          <w:sz w:val="24"/>
          <w:szCs w:val="24"/>
        </w:rPr>
        <w:t xml:space="preserve">about the University’s programs, </w:t>
      </w:r>
      <w:r w:rsidR="00042E89">
        <w:rPr>
          <w:rFonts w:ascii="Times New Roman" w:hAnsi="Times New Roman"/>
          <w:sz w:val="24"/>
          <w:szCs w:val="24"/>
        </w:rPr>
        <w:t xml:space="preserve">requirements, fees, </w:t>
      </w:r>
      <w:r w:rsidRPr="00416DA7">
        <w:rPr>
          <w:rFonts w:ascii="Times New Roman" w:hAnsi="Times New Roman"/>
          <w:sz w:val="24"/>
          <w:szCs w:val="24"/>
        </w:rPr>
        <w:t xml:space="preserve">services, </w:t>
      </w:r>
      <w:r w:rsidR="00042E89">
        <w:rPr>
          <w:rFonts w:ascii="Times New Roman" w:hAnsi="Times New Roman"/>
          <w:sz w:val="24"/>
          <w:szCs w:val="24"/>
        </w:rPr>
        <w:t>facilities and/or</w:t>
      </w:r>
      <w:r>
        <w:rPr>
          <w:rFonts w:ascii="Times New Roman" w:hAnsi="Times New Roman"/>
          <w:sz w:val="24"/>
          <w:szCs w:val="24"/>
        </w:rPr>
        <w:t xml:space="preserve"> </w:t>
      </w:r>
      <w:r w:rsidRPr="00416DA7">
        <w:rPr>
          <w:rFonts w:ascii="Times New Roman" w:hAnsi="Times New Roman"/>
          <w:sz w:val="24"/>
          <w:szCs w:val="24"/>
        </w:rPr>
        <w:t>opportunities;</w:t>
      </w:r>
    </w:p>
    <w:p w14:paraId="095D9C95" w14:textId="77777777" w:rsidR="00233605" w:rsidRDefault="00233605" w:rsidP="00E14833">
      <w:pPr>
        <w:pStyle w:val="ListParagraph"/>
        <w:numPr>
          <w:ilvl w:val="0"/>
          <w:numId w:val="28"/>
        </w:numPr>
        <w:jc w:val="both"/>
        <w:rPr>
          <w:rFonts w:ascii="Times New Roman" w:hAnsi="Times New Roman"/>
          <w:sz w:val="24"/>
          <w:szCs w:val="24"/>
        </w:rPr>
      </w:pPr>
      <w:r>
        <w:rPr>
          <w:rFonts w:ascii="Times New Roman" w:hAnsi="Times New Roman"/>
          <w:sz w:val="24"/>
          <w:szCs w:val="24"/>
        </w:rPr>
        <w:t>Not suggest to prospective students that they can come to the United States on a student visa with a primary purpose other than full time study;</w:t>
      </w:r>
    </w:p>
    <w:p w14:paraId="674CAFC8" w14:textId="77777777" w:rsidR="00233605" w:rsidRDefault="00233605" w:rsidP="00E14833">
      <w:pPr>
        <w:pStyle w:val="ListParagraph"/>
        <w:numPr>
          <w:ilvl w:val="0"/>
          <w:numId w:val="28"/>
        </w:numPr>
        <w:jc w:val="both"/>
        <w:rPr>
          <w:rFonts w:ascii="Times New Roman" w:hAnsi="Times New Roman"/>
          <w:sz w:val="24"/>
          <w:szCs w:val="24"/>
        </w:rPr>
      </w:pPr>
      <w:r>
        <w:rPr>
          <w:rFonts w:ascii="Times New Roman" w:hAnsi="Times New Roman"/>
          <w:sz w:val="24"/>
          <w:szCs w:val="24"/>
        </w:rPr>
        <w:t>Not make any representations or offer any guarantees to prospective students about the likelihood of acceptance into the University’s academic program, whether they will be granted a student visa, or the likelihood of awards of financial aid or scholarships;</w:t>
      </w:r>
    </w:p>
    <w:p w14:paraId="04007994" w14:textId="77777777" w:rsidR="0021598A" w:rsidRPr="00416DA7" w:rsidRDefault="00233605" w:rsidP="00E14833">
      <w:pPr>
        <w:pStyle w:val="ListParagraph"/>
        <w:numPr>
          <w:ilvl w:val="0"/>
          <w:numId w:val="28"/>
        </w:numPr>
        <w:jc w:val="both"/>
        <w:rPr>
          <w:rFonts w:ascii="Times New Roman" w:hAnsi="Times New Roman"/>
          <w:sz w:val="24"/>
          <w:szCs w:val="24"/>
        </w:rPr>
      </w:pPr>
      <w:r>
        <w:rPr>
          <w:rFonts w:ascii="Times New Roman" w:hAnsi="Times New Roman"/>
          <w:sz w:val="24"/>
          <w:szCs w:val="24"/>
        </w:rPr>
        <w:t>N</w:t>
      </w:r>
      <w:r w:rsidR="0021598A" w:rsidRPr="00416DA7">
        <w:rPr>
          <w:rFonts w:ascii="Times New Roman" w:hAnsi="Times New Roman"/>
          <w:sz w:val="24"/>
          <w:szCs w:val="24"/>
        </w:rPr>
        <w:t xml:space="preserve">ot to accept any fee or payment for the Contractor or on behalf of the </w:t>
      </w:r>
      <w:r w:rsidR="00271AB5" w:rsidRPr="00416DA7">
        <w:rPr>
          <w:rFonts w:ascii="Times New Roman" w:hAnsi="Times New Roman"/>
          <w:sz w:val="24"/>
          <w:szCs w:val="24"/>
        </w:rPr>
        <w:t>University</w:t>
      </w:r>
      <w:r w:rsidR="0021598A" w:rsidRPr="00416DA7">
        <w:rPr>
          <w:rFonts w:ascii="Times New Roman" w:hAnsi="Times New Roman"/>
          <w:sz w:val="24"/>
          <w:szCs w:val="24"/>
        </w:rPr>
        <w:t xml:space="preserve"> from a prospective stu</w:t>
      </w:r>
      <w:r w:rsidR="00F8430C">
        <w:rPr>
          <w:rFonts w:ascii="Times New Roman" w:hAnsi="Times New Roman"/>
          <w:sz w:val="24"/>
          <w:szCs w:val="24"/>
        </w:rPr>
        <w:t>dent or his/her representative</w:t>
      </w:r>
      <w:r w:rsidR="00416DA7" w:rsidRPr="00416DA7">
        <w:rPr>
          <w:rFonts w:ascii="Times New Roman" w:hAnsi="Times New Roman"/>
          <w:sz w:val="24"/>
          <w:szCs w:val="24"/>
        </w:rPr>
        <w:t>;</w:t>
      </w:r>
    </w:p>
    <w:p w14:paraId="2144E827" w14:textId="77777777" w:rsidR="00233605" w:rsidRDefault="00233605" w:rsidP="00E14833">
      <w:pPr>
        <w:pStyle w:val="ListParagraph"/>
        <w:numPr>
          <w:ilvl w:val="0"/>
          <w:numId w:val="28"/>
        </w:numPr>
        <w:jc w:val="both"/>
        <w:rPr>
          <w:rFonts w:ascii="Times New Roman" w:hAnsi="Times New Roman"/>
          <w:sz w:val="24"/>
          <w:szCs w:val="24"/>
        </w:rPr>
      </w:pPr>
      <w:r>
        <w:rPr>
          <w:rFonts w:ascii="Times New Roman" w:hAnsi="Times New Roman"/>
          <w:sz w:val="24"/>
          <w:szCs w:val="24"/>
        </w:rPr>
        <w:t>Not recruit students who are eligible to receive U.S. federal financial aid under Title IV of the Higher Education Act of 1965, as amended;</w:t>
      </w:r>
    </w:p>
    <w:p w14:paraId="6B8ADB49" w14:textId="77777777" w:rsidR="0021598A" w:rsidRPr="00416DA7" w:rsidRDefault="00416DA7" w:rsidP="00E14833">
      <w:pPr>
        <w:pStyle w:val="ListParagraph"/>
        <w:numPr>
          <w:ilvl w:val="0"/>
          <w:numId w:val="28"/>
        </w:numPr>
        <w:jc w:val="both"/>
        <w:rPr>
          <w:rFonts w:ascii="Times New Roman" w:hAnsi="Times New Roman"/>
          <w:sz w:val="24"/>
          <w:szCs w:val="24"/>
        </w:rPr>
      </w:pPr>
      <w:r w:rsidRPr="00416DA7">
        <w:rPr>
          <w:rFonts w:ascii="Times New Roman" w:hAnsi="Times New Roman"/>
          <w:sz w:val="24"/>
          <w:szCs w:val="24"/>
        </w:rPr>
        <w:t>P</w:t>
      </w:r>
      <w:r w:rsidR="00271AB5" w:rsidRPr="00416DA7">
        <w:rPr>
          <w:rFonts w:ascii="Times New Roman" w:hAnsi="Times New Roman"/>
          <w:sz w:val="24"/>
          <w:szCs w:val="24"/>
        </w:rPr>
        <w:t>rovide written updates</w:t>
      </w:r>
      <w:r w:rsidR="0021598A" w:rsidRPr="00416DA7">
        <w:rPr>
          <w:rFonts w:ascii="Times New Roman" w:hAnsi="Times New Roman"/>
          <w:sz w:val="24"/>
          <w:szCs w:val="24"/>
        </w:rPr>
        <w:t xml:space="preserve"> of activities on a regular basis to the Office of </w:t>
      </w:r>
      <w:r w:rsidR="00271AB5" w:rsidRPr="00416DA7">
        <w:rPr>
          <w:rFonts w:ascii="Times New Roman" w:hAnsi="Times New Roman"/>
          <w:sz w:val="24"/>
          <w:szCs w:val="24"/>
        </w:rPr>
        <w:t>International Programs</w:t>
      </w:r>
      <w:r w:rsidR="0021598A" w:rsidRPr="00416DA7">
        <w:rPr>
          <w:rFonts w:ascii="Times New Roman" w:hAnsi="Times New Roman"/>
          <w:sz w:val="24"/>
          <w:szCs w:val="24"/>
        </w:rPr>
        <w:t xml:space="preserve"> of the </w:t>
      </w:r>
      <w:r w:rsidR="00271AB5" w:rsidRPr="00416DA7">
        <w:rPr>
          <w:rFonts w:ascii="Times New Roman" w:hAnsi="Times New Roman"/>
          <w:sz w:val="24"/>
          <w:szCs w:val="24"/>
        </w:rPr>
        <w:t>University</w:t>
      </w:r>
      <w:r w:rsidRPr="00416DA7">
        <w:rPr>
          <w:rFonts w:ascii="Times New Roman" w:hAnsi="Times New Roman"/>
          <w:sz w:val="24"/>
          <w:szCs w:val="24"/>
        </w:rPr>
        <w:t>;</w:t>
      </w:r>
      <w:r w:rsidR="00042E89">
        <w:rPr>
          <w:rFonts w:ascii="Times New Roman" w:hAnsi="Times New Roman"/>
          <w:sz w:val="24"/>
          <w:szCs w:val="24"/>
        </w:rPr>
        <w:t xml:space="preserve"> and</w:t>
      </w:r>
    </w:p>
    <w:p w14:paraId="490B656C" w14:textId="77777777" w:rsidR="00641570" w:rsidRPr="00416DA7" w:rsidRDefault="00416DA7" w:rsidP="00E14833">
      <w:pPr>
        <w:pStyle w:val="ListParagraph"/>
        <w:numPr>
          <w:ilvl w:val="0"/>
          <w:numId w:val="28"/>
        </w:numPr>
        <w:jc w:val="both"/>
        <w:rPr>
          <w:rFonts w:ascii="Times New Roman" w:hAnsi="Times New Roman"/>
          <w:sz w:val="24"/>
          <w:szCs w:val="24"/>
        </w:rPr>
      </w:pPr>
      <w:commentRangeStart w:id="5"/>
      <w:r w:rsidRPr="00416DA7">
        <w:rPr>
          <w:rFonts w:ascii="Times New Roman" w:hAnsi="Times New Roman"/>
          <w:sz w:val="24"/>
          <w:szCs w:val="24"/>
        </w:rPr>
        <w:t>P</w:t>
      </w:r>
      <w:r w:rsidR="00F855A7" w:rsidRPr="00416DA7">
        <w:rPr>
          <w:rFonts w:ascii="Times New Roman" w:hAnsi="Times New Roman"/>
          <w:sz w:val="24"/>
          <w:szCs w:val="24"/>
        </w:rPr>
        <w:t xml:space="preserve">erform the services required by this </w:t>
      </w:r>
      <w:r w:rsidRPr="00416DA7">
        <w:rPr>
          <w:rFonts w:ascii="Times New Roman" w:hAnsi="Times New Roman"/>
          <w:sz w:val="24"/>
          <w:szCs w:val="24"/>
        </w:rPr>
        <w:t>A</w:t>
      </w:r>
      <w:r w:rsidR="00F855A7" w:rsidRPr="00416DA7">
        <w:rPr>
          <w:rFonts w:ascii="Times New Roman" w:hAnsi="Times New Roman"/>
          <w:sz w:val="24"/>
          <w:szCs w:val="24"/>
        </w:rPr>
        <w:t xml:space="preserve">greement </w:t>
      </w:r>
      <w:r w:rsidR="003D7DB8" w:rsidRPr="00416DA7">
        <w:rPr>
          <w:rFonts w:ascii="Times New Roman" w:hAnsi="Times New Roman"/>
          <w:sz w:val="24"/>
          <w:szCs w:val="24"/>
        </w:rPr>
        <w:t>in countries/areas from where</w:t>
      </w:r>
      <w:r w:rsidR="00DF57B0" w:rsidRPr="00416DA7">
        <w:rPr>
          <w:rFonts w:ascii="Times New Roman" w:hAnsi="Times New Roman"/>
          <w:sz w:val="24"/>
          <w:szCs w:val="24"/>
        </w:rPr>
        <w:t xml:space="preserve"> the University wishes to attract students</w:t>
      </w:r>
      <w:r w:rsidR="00F855A7" w:rsidRPr="00416DA7">
        <w:rPr>
          <w:rFonts w:ascii="Times New Roman" w:hAnsi="Times New Roman"/>
          <w:sz w:val="24"/>
          <w:szCs w:val="24"/>
        </w:rPr>
        <w:t xml:space="preserve"> and at such times as the Contractor shall determine.</w:t>
      </w:r>
      <w:r w:rsidR="00641570" w:rsidRPr="00416DA7">
        <w:rPr>
          <w:rFonts w:ascii="Times New Roman" w:hAnsi="Times New Roman"/>
          <w:sz w:val="24"/>
          <w:szCs w:val="24"/>
        </w:rPr>
        <w:t xml:space="preserve"> </w:t>
      </w:r>
      <w:commentRangeEnd w:id="5"/>
      <w:r w:rsidR="003B3808">
        <w:rPr>
          <w:rStyle w:val="CommentReference"/>
          <w:rFonts w:ascii="Times New Roman" w:eastAsia="Times New Roman" w:hAnsi="Times New Roman"/>
        </w:rPr>
        <w:commentReference w:id="5"/>
      </w:r>
    </w:p>
    <w:p w14:paraId="62A33A81" w14:textId="77777777" w:rsidR="00F855A7" w:rsidRPr="00416DA7" w:rsidRDefault="00F855A7" w:rsidP="00E14833">
      <w:pPr>
        <w:jc w:val="both"/>
      </w:pPr>
    </w:p>
    <w:p w14:paraId="2B084B0B" w14:textId="77777777" w:rsidR="00042E89" w:rsidRDefault="00042E89" w:rsidP="00E14833">
      <w:pPr>
        <w:pStyle w:val="Heading1"/>
        <w:numPr>
          <w:ilvl w:val="0"/>
          <w:numId w:val="25"/>
        </w:numPr>
        <w:ind w:hanging="720"/>
        <w:jc w:val="both"/>
        <w:rPr>
          <w:b w:val="0"/>
          <w:u w:val="single"/>
        </w:rPr>
      </w:pPr>
      <w:r w:rsidRPr="006A0500">
        <w:rPr>
          <w:b w:val="0"/>
          <w:u w:val="single"/>
        </w:rPr>
        <w:t>Obligations of University</w:t>
      </w:r>
    </w:p>
    <w:p w14:paraId="7833B936" w14:textId="77777777" w:rsidR="00042E89" w:rsidRDefault="00042E89" w:rsidP="00E14833">
      <w:pPr>
        <w:jc w:val="both"/>
      </w:pPr>
    </w:p>
    <w:p w14:paraId="7355531C" w14:textId="77777777" w:rsidR="00042E89" w:rsidRDefault="00042E89" w:rsidP="00E14833">
      <w:pPr>
        <w:ind w:left="720"/>
        <w:jc w:val="both"/>
      </w:pPr>
      <w:r>
        <w:lastRenderedPageBreak/>
        <w:t>The University must:</w:t>
      </w:r>
    </w:p>
    <w:p w14:paraId="2B625B2D" w14:textId="77777777" w:rsidR="00042E89" w:rsidRDefault="00042E89" w:rsidP="00E14833">
      <w:pPr>
        <w:jc w:val="both"/>
      </w:pPr>
    </w:p>
    <w:p w14:paraId="77508684" w14:textId="77777777" w:rsidR="00042E89" w:rsidRDefault="00042E89" w:rsidP="00E14833">
      <w:pPr>
        <w:pStyle w:val="ListParagraph"/>
        <w:numPr>
          <w:ilvl w:val="0"/>
          <w:numId w:val="31"/>
        </w:numPr>
        <w:jc w:val="both"/>
        <w:rPr>
          <w:rFonts w:ascii="Times New Roman" w:hAnsi="Times New Roman"/>
          <w:sz w:val="24"/>
          <w:szCs w:val="24"/>
        </w:rPr>
      </w:pPr>
      <w:r>
        <w:rPr>
          <w:rFonts w:ascii="Times New Roman" w:hAnsi="Times New Roman"/>
          <w:sz w:val="24"/>
          <w:szCs w:val="24"/>
        </w:rPr>
        <w:t xml:space="preserve">Provide the Contractor with sufficient information to enable the Contractor to perform its </w:t>
      </w:r>
      <w:r w:rsidRPr="00403374">
        <w:rPr>
          <w:rFonts w:ascii="Times New Roman" w:hAnsi="Times New Roman"/>
          <w:sz w:val="24"/>
          <w:szCs w:val="24"/>
        </w:rPr>
        <w:t xml:space="preserve">duties under this </w:t>
      </w:r>
      <w:r>
        <w:rPr>
          <w:rFonts w:ascii="Times New Roman" w:hAnsi="Times New Roman"/>
          <w:sz w:val="24"/>
          <w:szCs w:val="24"/>
        </w:rPr>
        <w:t>A</w:t>
      </w:r>
      <w:r w:rsidRPr="00403374">
        <w:rPr>
          <w:rFonts w:ascii="Times New Roman" w:hAnsi="Times New Roman"/>
          <w:sz w:val="24"/>
          <w:szCs w:val="24"/>
        </w:rPr>
        <w:t>greement</w:t>
      </w:r>
      <w:r>
        <w:rPr>
          <w:rFonts w:ascii="Times New Roman" w:hAnsi="Times New Roman"/>
          <w:sz w:val="24"/>
          <w:szCs w:val="24"/>
        </w:rPr>
        <w:t>;</w:t>
      </w:r>
    </w:p>
    <w:p w14:paraId="6745667E" w14:textId="77777777" w:rsidR="00042E89" w:rsidRPr="00403374" w:rsidRDefault="00042E89" w:rsidP="00E14833">
      <w:pPr>
        <w:pStyle w:val="ListParagraph"/>
        <w:numPr>
          <w:ilvl w:val="0"/>
          <w:numId w:val="31"/>
        </w:numPr>
        <w:jc w:val="both"/>
        <w:rPr>
          <w:rFonts w:ascii="Times New Roman" w:hAnsi="Times New Roman"/>
          <w:sz w:val="24"/>
          <w:szCs w:val="24"/>
        </w:rPr>
      </w:pPr>
      <w:r>
        <w:rPr>
          <w:rFonts w:ascii="Times New Roman" w:hAnsi="Times New Roman"/>
          <w:sz w:val="24"/>
          <w:szCs w:val="24"/>
        </w:rPr>
        <w:t>P</w:t>
      </w:r>
      <w:r w:rsidRPr="00403374">
        <w:rPr>
          <w:rFonts w:ascii="Times New Roman" w:hAnsi="Times New Roman"/>
          <w:sz w:val="24"/>
          <w:szCs w:val="24"/>
        </w:rPr>
        <w:t>rovide the Contractor with promotional materials deemed necessary to inform prospective students</w:t>
      </w:r>
      <w:r>
        <w:rPr>
          <w:rFonts w:ascii="Times New Roman" w:hAnsi="Times New Roman"/>
          <w:sz w:val="24"/>
          <w:szCs w:val="24"/>
        </w:rPr>
        <w:t>;</w:t>
      </w:r>
    </w:p>
    <w:p w14:paraId="6C79E961" w14:textId="77777777" w:rsidR="00042E89" w:rsidRDefault="00042E89" w:rsidP="00E14833">
      <w:pPr>
        <w:pStyle w:val="ListParagraph"/>
        <w:numPr>
          <w:ilvl w:val="0"/>
          <w:numId w:val="31"/>
        </w:numPr>
        <w:jc w:val="both"/>
        <w:rPr>
          <w:rFonts w:ascii="Times New Roman" w:hAnsi="Times New Roman"/>
          <w:sz w:val="24"/>
          <w:szCs w:val="24"/>
        </w:rPr>
      </w:pPr>
      <w:r>
        <w:rPr>
          <w:rFonts w:ascii="Times New Roman" w:hAnsi="Times New Roman"/>
          <w:sz w:val="24"/>
          <w:szCs w:val="24"/>
        </w:rPr>
        <w:t>Communicate changes to policy and procedures, the academic program and course list, and new and updated promotional materials;</w:t>
      </w:r>
    </w:p>
    <w:p w14:paraId="1BFB26E0" w14:textId="77777777" w:rsidR="00042E89" w:rsidRDefault="00042E89" w:rsidP="00E14833">
      <w:pPr>
        <w:pStyle w:val="ListParagraph"/>
        <w:numPr>
          <w:ilvl w:val="0"/>
          <w:numId w:val="31"/>
        </w:numPr>
        <w:jc w:val="both"/>
        <w:rPr>
          <w:rFonts w:ascii="Times New Roman" w:hAnsi="Times New Roman"/>
          <w:sz w:val="24"/>
          <w:szCs w:val="24"/>
        </w:rPr>
      </w:pPr>
      <w:r>
        <w:rPr>
          <w:rFonts w:ascii="Times New Roman" w:hAnsi="Times New Roman"/>
          <w:sz w:val="24"/>
          <w:szCs w:val="24"/>
        </w:rPr>
        <w:t>U</w:t>
      </w:r>
      <w:r w:rsidRPr="00403374">
        <w:rPr>
          <w:rFonts w:ascii="Times New Roman" w:hAnsi="Times New Roman"/>
          <w:sz w:val="24"/>
          <w:szCs w:val="24"/>
        </w:rPr>
        <w:t>pdate the Contractor in writing of any changes in fees and services</w:t>
      </w:r>
      <w:r>
        <w:rPr>
          <w:rFonts w:ascii="Times New Roman" w:hAnsi="Times New Roman"/>
          <w:sz w:val="24"/>
          <w:szCs w:val="24"/>
        </w:rPr>
        <w:t xml:space="preserve">; </w:t>
      </w:r>
    </w:p>
    <w:p w14:paraId="0D0F23F0" w14:textId="77777777" w:rsidR="00042E89" w:rsidRPr="00403374" w:rsidRDefault="00042E89" w:rsidP="00E14833">
      <w:pPr>
        <w:pStyle w:val="ListParagraph"/>
        <w:numPr>
          <w:ilvl w:val="0"/>
          <w:numId w:val="31"/>
        </w:numPr>
        <w:jc w:val="both"/>
        <w:rPr>
          <w:rFonts w:ascii="Times New Roman" w:hAnsi="Times New Roman"/>
          <w:sz w:val="24"/>
          <w:szCs w:val="24"/>
        </w:rPr>
      </w:pPr>
      <w:r>
        <w:rPr>
          <w:rFonts w:ascii="Times New Roman" w:hAnsi="Times New Roman"/>
          <w:sz w:val="24"/>
          <w:szCs w:val="24"/>
        </w:rPr>
        <w:t>Duly process all completed applications received but is under no obligation to accept any prospective students referred by the Contractor; and</w:t>
      </w:r>
    </w:p>
    <w:p w14:paraId="18E26962" w14:textId="77777777" w:rsidR="00042E89" w:rsidRPr="00403374" w:rsidRDefault="00042E89" w:rsidP="00E14833">
      <w:pPr>
        <w:pStyle w:val="ListParagraph"/>
        <w:numPr>
          <w:ilvl w:val="0"/>
          <w:numId w:val="31"/>
        </w:numPr>
        <w:jc w:val="both"/>
        <w:rPr>
          <w:rFonts w:ascii="Times New Roman" w:hAnsi="Times New Roman"/>
          <w:sz w:val="24"/>
          <w:szCs w:val="24"/>
        </w:rPr>
      </w:pPr>
      <w:r>
        <w:rPr>
          <w:rFonts w:ascii="Times New Roman" w:hAnsi="Times New Roman"/>
          <w:sz w:val="24"/>
          <w:szCs w:val="24"/>
        </w:rPr>
        <w:t>R</w:t>
      </w:r>
      <w:r w:rsidRPr="00403374">
        <w:rPr>
          <w:rFonts w:ascii="Times New Roman" w:hAnsi="Times New Roman"/>
          <w:sz w:val="24"/>
          <w:szCs w:val="24"/>
        </w:rPr>
        <w:t xml:space="preserve">espond promptly to </w:t>
      </w:r>
      <w:r>
        <w:rPr>
          <w:rFonts w:ascii="Times New Roman" w:hAnsi="Times New Roman"/>
          <w:sz w:val="24"/>
          <w:szCs w:val="24"/>
        </w:rPr>
        <w:t xml:space="preserve">the Contractor’s </w:t>
      </w:r>
      <w:r w:rsidRPr="00403374">
        <w:rPr>
          <w:rFonts w:ascii="Times New Roman" w:hAnsi="Times New Roman"/>
          <w:sz w:val="24"/>
          <w:szCs w:val="24"/>
        </w:rPr>
        <w:t>questions or requests for information</w:t>
      </w:r>
      <w:r>
        <w:rPr>
          <w:rFonts w:ascii="Times New Roman" w:hAnsi="Times New Roman"/>
          <w:sz w:val="24"/>
          <w:szCs w:val="24"/>
        </w:rPr>
        <w:t>.</w:t>
      </w:r>
    </w:p>
    <w:p w14:paraId="40F19B1C" w14:textId="77777777" w:rsidR="00042E89" w:rsidRDefault="00042E89" w:rsidP="00E14833">
      <w:pPr>
        <w:widowControl w:val="0"/>
        <w:jc w:val="both"/>
      </w:pPr>
    </w:p>
    <w:p w14:paraId="0FD85818" w14:textId="77777777" w:rsidR="00F855A7" w:rsidRPr="00B50009" w:rsidRDefault="00F855A7" w:rsidP="00E14833">
      <w:pPr>
        <w:pStyle w:val="Heading1"/>
        <w:numPr>
          <w:ilvl w:val="0"/>
          <w:numId w:val="25"/>
        </w:numPr>
        <w:ind w:hanging="720"/>
        <w:jc w:val="both"/>
        <w:rPr>
          <w:b w:val="0"/>
          <w:u w:val="single"/>
        </w:rPr>
      </w:pPr>
      <w:r w:rsidRPr="00B50009">
        <w:rPr>
          <w:b w:val="0"/>
          <w:u w:val="single"/>
        </w:rPr>
        <w:t>Compensation</w:t>
      </w:r>
    </w:p>
    <w:p w14:paraId="79B838CD" w14:textId="77777777" w:rsidR="00B50009" w:rsidRDefault="00B50009" w:rsidP="00E14833">
      <w:pPr>
        <w:jc w:val="both"/>
      </w:pPr>
    </w:p>
    <w:p w14:paraId="2B68177F" w14:textId="77777777" w:rsidR="00845F11" w:rsidRDefault="00F855A7" w:rsidP="00E14833">
      <w:pPr>
        <w:ind w:firstLine="720"/>
        <w:jc w:val="both"/>
        <w:rPr>
          <w:color w:val="000000"/>
        </w:rPr>
      </w:pPr>
      <w:r>
        <w:t xml:space="preserve">In consideration for the services to be performed by the Contractor, the University agrees to pay the Contractor </w:t>
      </w:r>
      <w:r w:rsidR="00845F11">
        <w:t xml:space="preserve">a </w:t>
      </w:r>
      <w:r w:rsidR="00403374">
        <w:t xml:space="preserve">professional </w:t>
      </w:r>
      <w:commentRangeStart w:id="6"/>
      <w:r w:rsidR="00403374">
        <w:t xml:space="preserve">service </w:t>
      </w:r>
      <w:r w:rsidR="00845F11">
        <w:t xml:space="preserve">fee of </w:t>
      </w:r>
      <w:r w:rsidR="004F3735" w:rsidRPr="006B53E7">
        <w:t>$</w:t>
      </w:r>
      <w:r w:rsidR="003B3808">
        <w:t>[_____]</w:t>
      </w:r>
      <w:r>
        <w:t xml:space="preserve"> </w:t>
      </w:r>
      <w:commentRangeEnd w:id="6"/>
      <w:r w:rsidR="00FC2B05">
        <w:rPr>
          <w:rStyle w:val="CommentReference"/>
        </w:rPr>
        <w:commentReference w:id="6"/>
      </w:r>
      <w:r w:rsidR="00310496">
        <w:t xml:space="preserve"> per semester for the first two (2) semesters for a total service fee of $[______].  This service fee will be paid for each verified student referred by the Contractor who enrolls in the University and who pays his or her student bill in full for two (2) or more semesters not to include the summer term.</w:t>
      </w:r>
      <w:r w:rsidR="00310496">
        <w:rPr>
          <w:color w:val="000000"/>
        </w:rPr>
        <w:t xml:space="preserve">  This service fee is deemed earned when all of the following conditions </w:t>
      </w:r>
      <w:r w:rsidR="00D963C4">
        <w:rPr>
          <w:color w:val="000000"/>
        </w:rPr>
        <w:t xml:space="preserve">for each applicable term </w:t>
      </w:r>
      <w:r w:rsidR="00310496">
        <w:rPr>
          <w:color w:val="000000"/>
        </w:rPr>
        <w:t>have been met:</w:t>
      </w:r>
    </w:p>
    <w:p w14:paraId="43F9C17F" w14:textId="77777777" w:rsidR="002A19B3" w:rsidRDefault="002A19B3" w:rsidP="00E14833">
      <w:pPr>
        <w:ind w:firstLine="720"/>
        <w:jc w:val="both"/>
        <w:rPr>
          <w:color w:val="000000"/>
        </w:rPr>
      </w:pPr>
    </w:p>
    <w:p w14:paraId="5F810D36" w14:textId="77777777" w:rsidR="002A19B3" w:rsidRPr="002A19B3" w:rsidRDefault="002A19B3" w:rsidP="00E14833">
      <w:pPr>
        <w:pStyle w:val="ListParagraph"/>
        <w:numPr>
          <w:ilvl w:val="0"/>
          <w:numId w:val="36"/>
        </w:numPr>
        <w:jc w:val="both"/>
        <w:rPr>
          <w:rFonts w:ascii="Times New Roman" w:hAnsi="Times New Roman"/>
        </w:rPr>
      </w:pPr>
      <w:r w:rsidRPr="002A19B3">
        <w:rPr>
          <w:rFonts w:ascii="Times New Roman" w:hAnsi="Times New Roman"/>
        </w:rPr>
        <w:t>The student has enrolled full time for the term for which payment will be made.</w:t>
      </w:r>
    </w:p>
    <w:p w14:paraId="74E4B5EB" w14:textId="77777777" w:rsidR="002A19B3" w:rsidRPr="002A19B3" w:rsidRDefault="002A19B3" w:rsidP="00E14833">
      <w:pPr>
        <w:pStyle w:val="ListParagraph"/>
        <w:numPr>
          <w:ilvl w:val="0"/>
          <w:numId w:val="36"/>
        </w:numPr>
        <w:jc w:val="both"/>
        <w:rPr>
          <w:rFonts w:ascii="Times New Roman" w:hAnsi="Times New Roman"/>
        </w:rPr>
      </w:pPr>
      <w:r w:rsidRPr="002A19B3">
        <w:rPr>
          <w:rFonts w:ascii="Times New Roman" w:hAnsi="Times New Roman"/>
        </w:rPr>
        <w:t xml:space="preserve">The student is verified through the Texas Common Application and has designated </w:t>
      </w:r>
      <w:commentRangeStart w:id="7"/>
      <w:r w:rsidRPr="002A19B3">
        <w:rPr>
          <w:rFonts w:ascii="Times New Roman" w:hAnsi="Times New Roman"/>
        </w:rPr>
        <w:t xml:space="preserve">[______________] </w:t>
      </w:r>
      <w:commentRangeEnd w:id="7"/>
      <w:r>
        <w:rPr>
          <w:rStyle w:val="CommentReference"/>
          <w:rFonts w:ascii="Times New Roman" w:eastAsia="Times New Roman" w:hAnsi="Times New Roman"/>
        </w:rPr>
        <w:commentReference w:id="7"/>
      </w:r>
      <w:r w:rsidRPr="002A19B3">
        <w:rPr>
          <w:rFonts w:ascii="Times New Roman" w:hAnsi="Times New Roman"/>
        </w:rPr>
        <w:t>on the Texas Common Application.</w:t>
      </w:r>
    </w:p>
    <w:p w14:paraId="4D970D15" w14:textId="77777777" w:rsidR="002A19B3" w:rsidRPr="002A19B3" w:rsidRDefault="002A19B3" w:rsidP="00E14833">
      <w:pPr>
        <w:pStyle w:val="ListParagraph"/>
        <w:numPr>
          <w:ilvl w:val="0"/>
          <w:numId w:val="36"/>
        </w:numPr>
        <w:jc w:val="both"/>
        <w:rPr>
          <w:rFonts w:ascii="Times New Roman" w:hAnsi="Times New Roman"/>
        </w:rPr>
      </w:pPr>
      <w:r w:rsidRPr="002A19B3">
        <w:rPr>
          <w:rFonts w:ascii="Times New Roman" w:hAnsi="Times New Roman"/>
        </w:rPr>
        <w:t xml:space="preserve">None of the exclusions below are applicable.  </w:t>
      </w:r>
    </w:p>
    <w:p w14:paraId="36DDC6C8" w14:textId="77777777" w:rsidR="006F5686" w:rsidRPr="002A19B3" w:rsidRDefault="006F5686" w:rsidP="00E14833">
      <w:pPr>
        <w:jc w:val="both"/>
      </w:pPr>
    </w:p>
    <w:p w14:paraId="751FAC90" w14:textId="77777777" w:rsidR="00845F11" w:rsidRDefault="00641570" w:rsidP="00E14833">
      <w:pPr>
        <w:ind w:firstLine="720"/>
        <w:jc w:val="both"/>
      </w:pPr>
      <w:r>
        <w:t>The C</w:t>
      </w:r>
      <w:r w:rsidR="00845F11">
        <w:t xml:space="preserve">ontractor </w:t>
      </w:r>
      <w:r w:rsidR="002A19B3">
        <w:t>must</w:t>
      </w:r>
      <w:r w:rsidR="00845F11">
        <w:t xml:space="preserve"> invoice the University </w:t>
      </w:r>
      <w:r w:rsidR="002A19B3">
        <w:t xml:space="preserve">no later than ten (10) calendar days after the final payment deadline of each semester and list the names, dates enrolled, and reference </w:t>
      </w:r>
      <w:r w:rsidR="00845F11">
        <w:t>numbers of the student</w:t>
      </w:r>
      <w:r w:rsidR="006F5686">
        <w:t>s</w:t>
      </w:r>
      <w:r w:rsidR="00845F11">
        <w:t xml:space="preserve"> that are placed by the Contractor and who </w:t>
      </w:r>
      <w:r w:rsidR="006F5686">
        <w:t xml:space="preserve">have paid the current semester student bill in full.  </w:t>
      </w:r>
      <w:r w:rsidR="002A19B3" w:rsidRPr="00955B12">
        <w:t xml:space="preserve">Payment will be made in accordance with </w:t>
      </w:r>
      <w:r w:rsidR="002A19B3">
        <w:t xml:space="preserve">the </w:t>
      </w:r>
      <w:r w:rsidR="002A19B3" w:rsidRPr="00955B12">
        <w:t xml:space="preserve">Texas Prompt Payment </w:t>
      </w:r>
      <w:r w:rsidR="002A19B3">
        <w:t>Act</w:t>
      </w:r>
      <w:r w:rsidR="002A19B3" w:rsidRPr="00955B12">
        <w:t xml:space="preserve">.  Payment will be made via University check mailed to </w:t>
      </w:r>
      <w:r w:rsidR="002A19B3">
        <w:t>C</w:t>
      </w:r>
      <w:r w:rsidR="002A19B3" w:rsidRPr="00955B12">
        <w:t>ontractor unless other suitable arrangements are negotiated.</w:t>
      </w:r>
    </w:p>
    <w:p w14:paraId="5B2BFC35" w14:textId="77777777" w:rsidR="006F5686" w:rsidRDefault="006F5686" w:rsidP="00E14833">
      <w:pPr>
        <w:jc w:val="both"/>
      </w:pPr>
    </w:p>
    <w:p w14:paraId="41776CAC" w14:textId="77777777" w:rsidR="002776DA" w:rsidRDefault="0076318F" w:rsidP="00E14833">
      <w:pPr>
        <w:ind w:firstLine="720"/>
        <w:jc w:val="both"/>
        <w:rPr>
          <w:color w:val="000000"/>
        </w:rPr>
      </w:pPr>
      <w:r>
        <w:rPr>
          <w:color w:val="000000"/>
        </w:rPr>
        <w:t>No fee is payable by the University to the Contractor if</w:t>
      </w:r>
      <w:r w:rsidR="00371EC2">
        <w:rPr>
          <w:color w:val="000000"/>
        </w:rPr>
        <w:t>:</w:t>
      </w:r>
    </w:p>
    <w:p w14:paraId="1D90E026" w14:textId="77777777" w:rsidR="00371EC2" w:rsidRPr="00371EC2" w:rsidRDefault="00371EC2" w:rsidP="00E14833">
      <w:pPr>
        <w:ind w:firstLine="720"/>
        <w:jc w:val="both"/>
        <w:rPr>
          <w:color w:val="000000"/>
        </w:rPr>
      </w:pPr>
    </w:p>
    <w:p w14:paraId="59F3C73A" w14:textId="77777777" w:rsidR="0076318F" w:rsidRPr="00371EC2" w:rsidRDefault="0076318F" w:rsidP="00E14833">
      <w:pPr>
        <w:pStyle w:val="ListParagraph"/>
        <w:numPr>
          <w:ilvl w:val="0"/>
          <w:numId w:val="33"/>
        </w:numPr>
        <w:jc w:val="both"/>
        <w:rPr>
          <w:rFonts w:ascii="Times New Roman" w:hAnsi="Times New Roman"/>
          <w:sz w:val="24"/>
          <w:szCs w:val="24"/>
        </w:rPr>
      </w:pPr>
      <w:r w:rsidRPr="00371EC2">
        <w:rPr>
          <w:rFonts w:ascii="Times New Roman" w:hAnsi="Times New Roman"/>
          <w:color w:val="000000"/>
          <w:sz w:val="24"/>
          <w:szCs w:val="24"/>
        </w:rPr>
        <w:t>a student recruited by the Contractor withdraws from his or her academic program within thirty (30) days after commencement of the academic program</w:t>
      </w:r>
      <w:r w:rsidR="00371EC2">
        <w:rPr>
          <w:rFonts w:ascii="Times New Roman" w:hAnsi="Times New Roman"/>
          <w:color w:val="000000"/>
          <w:sz w:val="24"/>
          <w:szCs w:val="24"/>
        </w:rPr>
        <w:t>;</w:t>
      </w:r>
    </w:p>
    <w:p w14:paraId="782EE976" w14:textId="77777777" w:rsidR="00371EC2" w:rsidRPr="00371EC2" w:rsidRDefault="00371EC2" w:rsidP="00E14833">
      <w:pPr>
        <w:pStyle w:val="ListParagraph"/>
        <w:numPr>
          <w:ilvl w:val="0"/>
          <w:numId w:val="33"/>
        </w:numPr>
        <w:jc w:val="both"/>
        <w:rPr>
          <w:rFonts w:ascii="Times New Roman" w:hAnsi="Times New Roman"/>
          <w:sz w:val="24"/>
          <w:szCs w:val="24"/>
        </w:rPr>
      </w:pPr>
      <w:r>
        <w:rPr>
          <w:rFonts w:ascii="Times New Roman" w:hAnsi="Times New Roman"/>
          <w:color w:val="000000"/>
          <w:sz w:val="24"/>
          <w:szCs w:val="24"/>
        </w:rPr>
        <w:t>a student recruited by the Contractor is accepted by the Univers</w:t>
      </w:r>
      <w:r w:rsidR="002A19B3">
        <w:rPr>
          <w:rFonts w:ascii="Times New Roman" w:hAnsi="Times New Roman"/>
          <w:color w:val="000000"/>
          <w:sz w:val="24"/>
          <w:szCs w:val="24"/>
        </w:rPr>
        <w:t xml:space="preserve">ity but is not granted a visa; </w:t>
      </w:r>
    </w:p>
    <w:p w14:paraId="3ABF5B90" w14:textId="77777777" w:rsidR="00371EC2" w:rsidRPr="002A19B3" w:rsidRDefault="00371EC2" w:rsidP="00E14833">
      <w:pPr>
        <w:pStyle w:val="ListParagraph"/>
        <w:numPr>
          <w:ilvl w:val="0"/>
          <w:numId w:val="33"/>
        </w:numPr>
        <w:jc w:val="both"/>
        <w:rPr>
          <w:rFonts w:ascii="Times New Roman" w:hAnsi="Times New Roman"/>
          <w:sz w:val="24"/>
          <w:szCs w:val="24"/>
        </w:rPr>
      </w:pPr>
      <w:r>
        <w:rPr>
          <w:rFonts w:ascii="Times New Roman" w:hAnsi="Times New Roman"/>
          <w:color w:val="000000"/>
          <w:sz w:val="24"/>
          <w:szCs w:val="24"/>
        </w:rPr>
        <w:t>a student recruited by the Contractor is eligible to receive Title IV program funds under the Higher Education Act of 1965, as amended</w:t>
      </w:r>
      <w:r w:rsidR="002A19B3">
        <w:rPr>
          <w:rFonts w:ascii="Times New Roman" w:hAnsi="Times New Roman"/>
          <w:color w:val="000000"/>
          <w:sz w:val="24"/>
          <w:szCs w:val="24"/>
        </w:rPr>
        <w:t>; or</w:t>
      </w:r>
    </w:p>
    <w:p w14:paraId="5A287B5A" w14:textId="77777777" w:rsidR="002A19B3" w:rsidRPr="00371EC2" w:rsidRDefault="002A19B3" w:rsidP="00E14833">
      <w:pPr>
        <w:pStyle w:val="ListParagraph"/>
        <w:numPr>
          <w:ilvl w:val="0"/>
          <w:numId w:val="33"/>
        </w:numPr>
        <w:jc w:val="both"/>
        <w:rPr>
          <w:rFonts w:ascii="Times New Roman" w:hAnsi="Times New Roman"/>
          <w:sz w:val="24"/>
          <w:szCs w:val="24"/>
        </w:rPr>
      </w:pPr>
      <w:r>
        <w:rPr>
          <w:rFonts w:ascii="Times New Roman" w:hAnsi="Times New Roman"/>
          <w:color w:val="000000"/>
          <w:sz w:val="24"/>
          <w:szCs w:val="24"/>
        </w:rPr>
        <w:t>A student is not verified through the Texas Common Application (ApplyTexas.org).</w:t>
      </w:r>
    </w:p>
    <w:p w14:paraId="5E1115F1" w14:textId="77777777" w:rsidR="00F855A7" w:rsidRPr="00371EC2" w:rsidRDefault="00F855A7" w:rsidP="000F4E8B"/>
    <w:p w14:paraId="5083AE1E" w14:textId="77777777" w:rsidR="00F855A7" w:rsidRPr="00EA2162" w:rsidRDefault="00F855A7" w:rsidP="00E14833">
      <w:pPr>
        <w:pStyle w:val="Heading1"/>
        <w:numPr>
          <w:ilvl w:val="0"/>
          <w:numId w:val="25"/>
        </w:numPr>
        <w:ind w:hanging="720"/>
        <w:jc w:val="both"/>
        <w:rPr>
          <w:b w:val="0"/>
          <w:u w:val="single"/>
        </w:rPr>
      </w:pPr>
      <w:r w:rsidRPr="00EA2162">
        <w:rPr>
          <w:b w:val="0"/>
          <w:u w:val="single"/>
        </w:rPr>
        <w:t>Expenses</w:t>
      </w:r>
    </w:p>
    <w:p w14:paraId="66BBA07E" w14:textId="77777777" w:rsidR="00B65B80" w:rsidRPr="00EA2162" w:rsidRDefault="00B65B80" w:rsidP="00E14833">
      <w:pPr>
        <w:jc w:val="both"/>
      </w:pPr>
    </w:p>
    <w:p w14:paraId="4708FBAF" w14:textId="77777777" w:rsidR="00F855A7" w:rsidRPr="00EA2162" w:rsidRDefault="00F855A7" w:rsidP="00E14833">
      <w:pPr>
        <w:ind w:firstLine="720"/>
        <w:jc w:val="both"/>
      </w:pPr>
      <w:r w:rsidRPr="00EA2162">
        <w:lastRenderedPageBreak/>
        <w:t xml:space="preserve">The Contractor shall be responsible for all costs and expenses incident to performance of services for the University, including, but not limited to all costs of equipment, all fees, fines, licenses, bonds or taxes required or imposed against the Contractor and all other of </w:t>
      </w:r>
      <w:r w:rsidR="00271AB5" w:rsidRPr="00EA2162">
        <w:t xml:space="preserve">the </w:t>
      </w:r>
      <w:r w:rsidRPr="00EA2162">
        <w:t xml:space="preserve">Contractor’s costs of doing business.  The University shall </w:t>
      </w:r>
      <w:r w:rsidR="009D123E" w:rsidRPr="00EA2162">
        <w:t xml:space="preserve">not </w:t>
      </w:r>
      <w:r w:rsidRPr="00EA2162">
        <w:t xml:space="preserve">be responsible for expenses incurred by </w:t>
      </w:r>
      <w:r w:rsidR="00271AB5" w:rsidRPr="00EA2162">
        <w:t xml:space="preserve">the </w:t>
      </w:r>
      <w:r w:rsidRPr="00EA2162">
        <w:t xml:space="preserve">Contractor in performing services for </w:t>
      </w:r>
      <w:r w:rsidR="00271AB5" w:rsidRPr="00EA2162">
        <w:t>University</w:t>
      </w:r>
      <w:r w:rsidRPr="00EA2162">
        <w:t xml:space="preserve">, unless there is prior approval by the University.  </w:t>
      </w:r>
    </w:p>
    <w:p w14:paraId="3EAC305B" w14:textId="77777777" w:rsidR="00F855A7" w:rsidRPr="00EA2162" w:rsidRDefault="00F855A7" w:rsidP="00E14833">
      <w:pPr>
        <w:jc w:val="both"/>
      </w:pPr>
    </w:p>
    <w:p w14:paraId="6EC7ED58" w14:textId="77777777" w:rsidR="00F855A7" w:rsidRPr="00EA2162" w:rsidRDefault="00567F0E" w:rsidP="00E14833">
      <w:pPr>
        <w:pStyle w:val="Heading1"/>
        <w:numPr>
          <w:ilvl w:val="0"/>
          <w:numId w:val="25"/>
        </w:numPr>
        <w:ind w:hanging="720"/>
        <w:jc w:val="both"/>
        <w:rPr>
          <w:b w:val="0"/>
          <w:u w:val="single"/>
        </w:rPr>
      </w:pPr>
      <w:r w:rsidRPr="00EA2162">
        <w:rPr>
          <w:b w:val="0"/>
          <w:u w:val="single"/>
        </w:rPr>
        <w:t>Indemnification</w:t>
      </w:r>
    </w:p>
    <w:p w14:paraId="06E94474" w14:textId="77777777" w:rsidR="00B65B80" w:rsidRPr="00EA2162" w:rsidRDefault="00B65B80" w:rsidP="00E14833">
      <w:pPr>
        <w:jc w:val="both"/>
      </w:pPr>
    </w:p>
    <w:p w14:paraId="3DF3D6CE" w14:textId="77777777" w:rsidR="00E53728" w:rsidRPr="00EA2162" w:rsidRDefault="00E53728" w:rsidP="00E14833">
      <w:pPr>
        <w:ind w:firstLine="720"/>
        <w:jc w:val="both"/>
      </w:pPr>
      <w:r w:rsidRPr="00EA2162">
        <w:t xml:space="preserve">The Contractor agrees to hold harmless and indemnify </w:t>
      </w:r>
      <w:r w:rsidR="00C5666C" w:rsidRPr="00EA2162">
        <w:t xml:space="preserve">the University, </w:t>
      </w:r>
      <w:r w:rsidR="00721BDD" w:rsidRPr="00EA2162">
        <w:t xml:space="preserve">its regents, </w:t>
      </w:r>
      <w:r w:rsidRPr="00EA2162">
        <w:t xml:space="preserve">officers, agents and employees, from any and all liability, loss, damages, costs, or expenses which are sustained, incurred, or required arising out of the actions of the Contractor in the course of performing the work of this </w:t>
      </w:r>
      <w:r w:rsidR="001B5B0B" w:rsidRPr="00EA2162">
        <w:t>A</w:t>
      </w:r>
      <w:r w:rsidRPr="00EA2162">
        <w:t>greement</w:t>
      </w:r>
      <w:r w:rsidR="001B5B0B" w:rsidRPr="00EA2162">
        <w:t>, including breach of any part of this Agreement.</w:t>
      </w:r>
      <w:r w:rsidRPr="00EA2162">
        <w:t xml:space="preserve"> </w:t>
      </w:r>
      <w:r w:rsidR="00F855A7" w:rsidRPr="00EA2162">
        <w:t xml:space="preserve">  </w:t>
      </w:r>
    </w:p>
    <w:p w14:paraId="4E846D4F" w14:textId="77777777" w:rsidR="00E53728" w:rsidRPr="00EA2162" w:rsidRDefault="00E53728" w:rsidP="00E14833">
      <w:pPr>
        <w:jc w:val="both"/>
      </w:pPr>
    </w:p>
    <w:p w14:paraId="49624CAF" w14:textId="77777777" w:rsidR="00416DA7" w:rsidRPr="00EA2162" w:rsidRDefault="00416DA7" w:rsidP="00E14833">
      <w:pPr>
        <w:pStyle w:val="Heading1"/>
        <w:numPr>
          <w:ilvl w:val="0"/>
          <w:numId w:val="25"/>
        </w:numPr>
        <w:ind w:hanging="720"/>
        <w:jc w:val="both"/>
        <w:rPr>
          <w:b w:val="0"/>
          <w:u w:val="single"/>
        </w:rPr>
      </w:pPr>
      <w:r w:rsidRPr="00EA2162">
        <w:rPr>
          <w:b w:val="0"/>
          <w:u w:val="single"/>
        </w:rPr>
        <w:t>Independent Contractor Status</w:t>
      </w:r>
    </w:p>
    <w:p w14:paraId="5B24BF5F" w14:textId="77777777" w:rsidR="00416DA7" w:rsidRPr="00EA2162" w:rsidRDefault="00416DA7" w:rsidP="00E14833">
      <w:pPr>
        <w:ind w:firstLine="720"/>
        <w:jc w:val="both"/>
      </w:pPr>
    </w:p>
    <w:p w14:paraId="2BCE8BA3" w14:textId="77777777" w:rsidR="00416DA7" w:rsidRPr="00EA2162" w:rsidRDefault="00416DA7" w:rsidP="00E14833">
      <w:pPr>
        <w:ind w:firstLine="720"/>
        <w:jc w:val="both"/>
      </w:pPr>
      <w:r w:rsidRPr="00EA2162">
        <w:t>It is the express intention of the Parties that the Contractor and its associates be an independent contractor and not an employee, agent, joint venture or partner of th</w:t>
      </w:r>
      <w:r w:rsidR="00A41DD7" w:rsidRPr="00EA2162">
        <w:t>e University.  Nothing in this A</w:t>
      </w:r>
      <w:r w:rsidRPr="00EA2162">
        <w:t xml:space="preserve">greement shall be interpreted or construed as creating or establishing the relationship of employer and employee between the University and Contractor.  Both </w:t>
      </w:r>
      <w:r w:rsidR="00A2654C" w:rsidRPr="00EA2162">
        <w:t>P</w:t>
      </w:r>
      <w:r w:rsidRPr="00EA2162">
        <w:t xml:space="preserve">arties acknowledge that Contractor is not an employee for state and federal tax purposes.  </w:t>
      </w:r>
    </w:p>
    <w:p w14:paraId="2DCFA3D0" w14:textId="77777777" w:rsidR="00416DA7" w:rsidRPr="00EA2162" w:rsidRDefault="00416DA7" w:rsidP="00E14833">
      <w:pPr>
        <w:jc w:val="both"/>
        <w:rPr>
          <w:b/>
        </w:rPr>
      </w:pPr>
    </w:p>
    <w:p w14:paraId="11CC33DD" w14:textId="77777777" w:rsidR="00416DA7" w:rsidRPr="00EA2162" w:rsidRDefault="009324E2" w:rsidP="00E14833">
      <w:pPr>
        <w:pStyle w:val="Heading1"/>
        <w:numPr>
          <w:ilvl w:val="0"/>
          <w:numId w:val="25"/>
        </w:numPr>
        <w:ind w:hanging="720"/>
        <w:jc w:val="both"/>
        <w:rPr>
          <w:b w:val="0"/>
          <w:u w:val="single"/>
        </w:rPr>
      </w:pPr>
      <w:r w:rsidRPr="00EA2162">
        <w:rPr>
          <w:b w:val="0"/>
          <w:u w:val="single"/>
        </w:rPr>
        <w:t>University Marks</w:t>
      </w:r>
    </w:p>
    <w:p w14:paraId="61EE5BD5" w14:textId="77777777" w:rsidR="00403374" w:rsidRPr="00EA2162" w:rsidRDefault="00403374" w:rsidP="00E14833">
      <w:pPr>
        <w:widowControl w:val="0"/>
        <w:jc w:val="both"/>
        <w:rPr>
          <w:iCs/>
        </w:rPr>
      </w:pPr>
    </w:p>
    <w:p w14:paraId="1045DD36" w14:textId="77777777" w:rsidR="008E3FFC" w:rsidRPr="00EA2162" w:rsidRDefault="008E3FFC" w:rsidP="00E14833">
      <w:pPr>
        <w:widowControl w:val="0"/>
        <w:ind w:firstLine="720"/>
        <w:jc w:val="both"/>
        <w:rPr>
          <w:b/>
        </w:rPr>
      </w:pPr>
      <w:r w:rsidRPr="00EA2162">
        <w:rPr>
          <w:iCs/>
        </w:rPr>
        <w:t xml:space="preserve">University </w:t>
      </w:r>
      <w:r w:rsidR="009324E2" w:rsidRPr="00EA2162">
        <w:rPr>
          <w:iCs/>
        </w:rPr>
        <w:t xml:space="preserve">marks or identification </w:t>
      </w:r>
      <w:r w:rsidRPr="00EA2162">
        <w:rPr>
          <w:iCs/>
        </w:rPr>
        <w:t>may not be used in any publication, advertisement or news release without prior written approval of the University</w:t>
      </w:r>
      <w:r w:rsidR="002A19B3">
        <w:rPr>
          <w:iCs/>
        </w:rPr>
        <w:t xml:space="preserve"> in each case</w:t>
      </w:r>
      <w:r w:rsidRPr="00EA2162">
        <w:rPr>
          <w:iCs/>
        </w:rPr>
        <w:t xml:space="preserve">. The University shall retain all copyrights, patent rights, trademark rights and other intellectual property rights to promotional and related materials. </w:t>
      </w:r>
    </w:p>
    <w:p w14:paraId="63442A7F" w14:textId="77777777" w:rsidR="008E3FFC" w:rsidRPr="00EA2162" w:rsidRDefault="008E3FFC" w:rsidP="00E14833">
      <w:pPr>
        <w:jc w:val="both"/>
      </w:pPr>
    </w:p>
    <w:p w14:paraId="491F27B9" w14:textId="77777777" w:rsidR="008E3FFC" w:rsidRPr="000F4E8B" w:rsidRDefault="00E65EA1" w:rsidP="000F4E8B">
      <w:pPr>
        <w:pStyle w:val="Heading1"/>
        <w:numPr>
          <w:ilvl w:val="0"/>
          <w:numId w:val="25"/>
        </w:numPr>
        <w:ind w:hanging="720"/>
        <w:jc w:val="both"/>
        <w:rPr>
          <w:b w:val="0"/>
          <w:u w:val="single"/>
        </w:rPr>
      </w:pPr>
      <w:r w:rsidRPr="000F4E8B">
        <w:rPr>
          <w:b w:val="0"/>
          <w:u w:val="single"/>
        </w:rPr>
        <w:t>Confidentiality</w:t>
      </w:r>
    </w:p>
    <w:p w14:paraId="4B43B907" w14:textId="77777777" w:rsidR="001F1F6A" w:rsidRPr="00EA2162" w:rsidRDefault="001F1F6A" w:rsidP="00E14833">
      <w:pPr>
        <w:pStyle w:val="ListParagraph"/>
        <w:widowControl w:val="0"/>
        <w:jc w:val="both"/>
        <w:rPr>
          <w:rFonts w:ascii="Times New Roman" w:hAnsi="Times New Roman"/>
          <w:sz w:val="24"/>
          <w:szCs w:val="24"/>
        </w:rPr>
      </w:pPr>
    </w:p>
    <w:p w14:paraId="001E0CB3" w14:textId="77777777" w:rsidR="0078088B" w:rsidRPr="00DC00F4" w:rsidRDefault="0078088B" w:rsidP="00E14833">
      <w:pPr>
        <w:pStyle w:val="ListParagraph"/>
        <w:widowControl w:val="0"/>
        <w:ind w:left="0" w:firstLine="720"/>
        <w:jc w:val="both"/>
        <w:rPr>
          <w:rFonts w:ascii="Times New Roman" w:hAnsi="Times New Roman"/>
          <w:sz w:val="24"/>
          <w:szCs w:val="24"/>
        </w:rPr>
      </w:pPr>
      <w:r w:rsidRPr="00EA2162">
        <w:rPr>
          <w:rFonts w:ascii="Times New Roman" w:hAnsi="Times New Roman"/>
          <w:sz w:val="24"/>
          <w:szCs w:val="24"/>
        </w:rPr>
        <w:t>The Contractor must keep confidential all information provided by the University, other than to the extent disclosure is required for the performance of services to the University in accordance with the terms of this Agreement.</w:t>
      </w:r>
    </w:p>
    <w:p w14:paraId="1BD9E9A0" w14:textId="77777777" w:rsidR="00ED758F" w:rsidRPr="00DC00F4" w:rsidRDefault="00ED758F" w:rsidP="00E14833">
      <w:pPr>
        <w:jc w:val="both"/>
        <w:rPr>
          <w:b/>
        </w:rPr>
      </w:pPr>
    </w:p>
    <w:p w14:paraId="11E45441" w14:textId="77777777" w:rsidR="00EF45A4" w:rsidRPr="000F4E8B" w:rsidRDefault="00EF45A4" w:rsidP="000F4E8B">
      <w:pPr>
        <w:pStyle w:val="Heading1"/>
        <w:numPr>
          <w:ilvl w:val="0"/>
          <w:numId w:val="25"/>
        </w:numPr>
        <w:ind w:hanging="720"/>
        <w:jc w:val="both"/>
        <w:rPr>
          <w:b w:val="0"/>
          <w:u w:val="single"/>
        </w:rPr>
      </w:pPr>
      <w:r w:rsidRPr="000F4E8B">
        <w:rPr>
          <w:b w:val="0"/>
          <w:u w:val="single"/>
        </w:rPr>
        <w:t>Codes of Ethics</w:t>
      </w:r>
    </w:p>
    <w:p w14:paraId="7F80FB28" w14:textId="77777777" w:rsidR="001F1F6A" w:rsidRDefault="001F1F6A" w:rsidP="00E14833">
      <w:pPr>
        <w:jc w:val="both"/>
      </w:pPr>
    </w:p>
    <w:p w14:paraId="12301A8E" w14:textId="77777777" w:rsidR="00EF45A4" w:rsidRPr="00DC6BF6" w:rsidRDefault="00EF45A4" w:rsidP="00E14833">
      <w:pPr>
        <w:ind w:firstLine="720"/>
        <w:jc w:val="both"/>
        <w:rPr>
          <w:sz w:val="20"/>
          <w:szCs w:val="20"/>
        </w:rPr>
      </w:pPr>
      <w:r>
        <w:t>The Contractor agrees</w:t>
      </w:r>
      <w:r w:rsidR="00203E2F">
        <w:t xml:space="preserve"> </w:t>
      </w:r>
      <w:r>
        <w:t>to follow the NAFSA</w:t>
      </w:r>
      <w:r w:rsidR="009324E2">
        <w:t xml:space="preserve">: </w:t>
      </w:r>
      <w:r>
        <w:t xml:space="preserve">Association of International Educators </w:t>
      </w:r>
      <w:r w:rsidRPr="007B6D3A">
        <w:rPr>
          <w:i/>
        </w:rPr>
        <w:t>Code of Ethics</w:t>
      </w:r>
      <w:r>
        <w:t xml:space="preserve">* </w:t>
      </w:r>
      <w:r w:rsidR="007B6D3A">
        <w:t xml:space="preserve">and </w:t>
      </w:r>
      <w:r w:rsidR="007B6D3A" w:rsidRPr="007B6D3A">
        <w:t>NAFSA</w:t>
      </w:r>
      <w:r w:rsidR="007B6D3A">
        <w:t>’s</w:t>
      </w:r>
      <w:r w:rsidR="007B6D3A" w:rsidRPr="007B6D3A">
        <w:t xml:space="preserve"> </w:t>
      </w:r>
      <w:r w:rsidR="007B6D3A" w:rsidRPr="007B6D3A">
        <w:rPr>
          <w:i/>
        </w:rPr>
        <w:t>Guidelines for the Ethical Recruitment of International Students</w:t>
      </w:r>
      <w:r w:rsidR="007B6D3A">
        <w:rPr>
          <w:i/>
        </w:rPr>
        <w:t>**</w:t>
      </w:r>
      <w:r>
        <w:t>.</w:t>
      </w:r>
      <w:r w:rsidR="007B6D3A">
        <w:t xml:space="preserve"> </w:t>
      </w:r>
      <w:r>
        <w:t xml:space="preserve"> </w:t>
      </w:r>
      <w:r w:rsidRPr="00DC6BF6">
        <w:rPr>
          <w:sz w:val="20"/>
          <w:szCs w:val="20"/>
        </w:rPr>
        <w:t>*</w:t>
      </w:r>
      <w:hyperlink r:id="rId10" w:history="1">
        <w:r w:rsidRPr="00DC6BF6">
          <w:rPr>
            <w:rStyle w:val="Hyperlink"/>
            <w:sz w:val="20"/>
            <w:szCs w:val="20"/>
          </w:rPr>
          <w:t>http://www.nafsa.org/about.sec/governance_leadership/ethics_standards/nafsa_s_code_of_ethics</w:t>
        </w:r>
      </w:hyperlink>
    </w:p>
    <w:p w14:paraId="5A777826" w14:textId="77777777" w:rsidR="00EF45A4" w:rsidRDefault="007B6D3A" w:rsidP="00E14833">
      <w:pPr>
        <w:jc w:val="both"/>
      </w:pPr>
      <w:r>
        <w:t>**</w:t>
      </w:r>
      <w:r w:rsidRPr="007B6D3A">
        <w:t xml:space="preserve"> </w:t>
      </w:r>
      <w:hyperlink r:id="rId11" w:history="1">
        <w:r w:rsidRPr="007B6D3A">
          <w:rPr>
            <w:rStyle w:val="Hyperlink"/>
            <w:sz w:val="20"/>
            <w:szCs w:val="20"/>
          </w:rPr>
          <w:t>www.nafsa.org/publication.sec/documentlibrary.dlib/students_coming_to_the/guidelines_for_ethical</w:t>
        </w:r>
      </w:hyperlink>
    </w:p>
    <w:p w14:paraId="34493D58" w14:textId="77777777" w:rsidR="007B6D3A" w:rsidRPr="007B6D3A" w:rsidRDefault="007B6D3A" w:rsidP="00E14833">
      <w:pPr>
        <w:jc w:val="both"/>
      </w:pPr>
    </w:p>
    <w:p w14:paraId="78C33640" w14:textId="77777777" w:rsidR="00890F82" w:rsidRPr="000F4E8B" w:rsidRDefault="00890F82" w:rsidP="000F4E8B">
      <w:pPr>
        <w:pStyle w:val="Heading1"/>
        <w:numPr>
          <w:ilvl w:val="0"/>
          <w:numId w:val="25"/>
        </w:numPr>
        <w:ind w:hanging="720"/>
        <w:jc w:val="both"/>
        <w:rPr>
          <w:b w:val="0"/>
          <w:u w:val="single"/>
        </w:rPr>
      </w:pPr>
      <w:r w:rsidRPr="000F4E8B">
        <w:rPr>
          <w:b w:val="0"/>
          <w:u w:val="single"/>
        </w:rPr>
        <w:t>Term of the Contract</w:t>
      </w:r>
    </w:p>
    <w:p w14:paraId="74053AEB" w14:textId="77777777" w:rsidR="00DC00F4" w:rsidRDefault="00DC00F4" w:rsidP="00E14833">
      <w:pPr>
        <w:jc w:val="both"/>
      </w:pPr>
    </w:p>
    <w:p w14:paraId="07B24B60" w14:textId="77777777" w:rsidR="00DC00F4" w:rsidRDefault="00890F82" w:rsidP="00E14833">
      <w:pPr>
        <w:ind w:firstLine="720"/>
        <w:jc w:val="both"/>
      </w:pPr>
      <w:r>
        <w:t xml:space="preserve">This </w:t>
      </w:r>
      <w:r w:rsidR="00A2654C">
        <w:t>A</w:t>
      </w:r>
      <w:r>
        <w:t xml:space="preserve">greement will become effective on </w:t>
      </w:r>
      <w:r w:rsidR="002D33A6">
        <w:t>__________________</w:t>
      </w:r>
      <w:r>
        <w:t xml:space="preserve"> and will continue</w:t>
      </w:r>
      <w:r w:rsidR="004F3735">
        <w:t xml:space="preserve"> for </w:t>
      </w:r>
      <w:commentRangeStart w:id="8"/>
      <w:r w:rsidR="00721BDD">
        <w:t>[___]</w:t>
      </w:r>
      <w:commentRangeEnd w:id="8"/>
      <w:r w:rsidR="00721BDD">
        <w:rPr>
          <w:rStyle w:val="CommentReference"/>
        </w:rPr>
        <w:commentReference w:id="8"/>
      </w:r>
      <w:r w:rsidR="004F3735">
        <w:t xml:space="preserve"> </w:t>
      </w:r>
      <w:commentRangeStart w:id="9"/>
      <w:r w:rsidR="00E14833">
        <w:t>[(_)]</w:t>
      </w:r>
      <w:commentRangeEnd w:id="9"/>
      <w:r w:rsidR="00E14833">
        <w:rPr>
          <w:rStyle w:val="CommentReference"/>
        </w:rPr>
        <w:commentReference w:id="9"/>
      </w:r>
      <w:r w:rsidR="004F3735">
        <w:t>years</w:t>
      </w:r>
      <w:r>
        <w:t xml:space="preserve"> unless terminated in accordance with the provisions listed in this </w:t>
      </w:r>
      <w:r w:rsidR="00A2654C">
        <w:t>A</w:t>
      </w:r>
      <w:r>
        <w:t>greement.</w:t>
      </w:r>
      <w:r w:rsidR="004F3735">
        <w:t xml:space="preserve">  The </w:t>
      </w:r>
      <w:r w:rsidR="00A2654C">
        <w:t>Agreement</w:t>
      </w:r>
      <w:r w:rsidR="004F3735">
        <w:t xml:space="preserve"> </w:t>
      </w:r>
      <w:commentRangeStart w:id="10"/>
      <w:r w:rsidR="004F3735">
        <w:t xml:space="preserve">may be renewed for additional </w:t>
      </w:r>
      <w:r w:rsidR="00721BDD">
        <w:t>one</w:t>
      </w:r>
      <w:r w:rsidR="004F3735">
        <w:t>-year terms if</w:t>
      </w:r>
      <w:r w:rsidR="00A2654C">
        <w:t xml:space="preserve"> mutually agreed to by the two P</w:t>
      </w:r>
      <w:r w:rsidR="004F3735">
        <w:t>artie</w:t>
      </w:r>
      <w:r w:rsidR="003A09BC">
        <w:t xml:space="preserve">s, </w:t>
      </w:r>
      <w:r w:rsidR="00DC00F4">
        <w:t>and</w:t>
      </w:r>
      <w:commentRangeEnd w:id="10"/>
      <w:r w:rsidR="00E14833">
        <w:rPr>
          <w:rStyle w:val="CommentReference"/>
        </w:rPr>
        <w:commentReference w:id="10"/>
      </w:r>
      <w:r w:rsidR="00DC00F4">
        <w:t xml:space="preserve"> shall not exceed a total </w:t>
      </w:r>
      <w:r w:rsidR="002A19B3">
        <w:t xml:space="preserve">duration </w:t>
      </w:r>
      <w:r w:rsidR="00DC00F4">
        <w:t>of five (5) years</w:t>
      </w:r>
      <w:r w:rsidR="002A19B3">
        <w:t xml:space="preserve"> including all extensions and renewals</w:t>
      </w:r>
      <w:r w:rsidR="00DC00F4">
        <w:t>.</w:t>
      </w:r>
      <w:r w:rsidR="00DC00F4" w:rsidRPr="00DC00F4">
        <w:t xml:space="preserve"> </w:t>
      </w:r>
    </w:p>
    <w:p w14:paraId="0ABD05C6" w14:textId="77777777" w:rsidR="00890F82" w:rsidRDefault="00890F82" w:rsidP="00E14833">
      <w:pPr>
        <w:ind w:firstLine="720"/>
        <w:jc w:val="both"/>
      </w:pPr>
    </w:p>
    <w:p w14:paraId="10932339" w14:textId="77777777" w:rsidR="00890F82" w:rsidRPr="001F1F6A" w:rsidRDefault="00890F82" w:rsidP="00E14833">
      <w:pPr>
        <w:pStyle w:val="Heading1"/>
        <w:numPr>
          <w:ilvl w:val="0"/>
          <w:numId w:val="25"/>
        </w:numPr>
        <w:ind w:hanging="720"/>
        <w:jc w:val="both"/>
        <w:rPr>
          <w:b w:val="0"/>
          <w:u w:val="single"/>
        </w:rPr>
      </w:pPr>
      <w:r w:rsidRPr="001F1F6A">
        <w:rPr>
          <w:b w:val="0"/>
          <w:u w:val="single"/>
        </w:rPr>
        <w:t>Termination of Agreement</w:t>
      </w:r>
    </w:p>
    <w:p w14:paraId="77BAEE36" w14:textId="77777777" w:rsidR="001F1F6A" w:rsidRDefault="001F1F6A" w:rsidP="000F4E8B"/>
    <w:p w14:paraId="595189C6" w14:textId="77777777" w:rsidR="0078088B" w:rsidRPr="0078088B" w:rsidRDefault="0078088B" w:rsidP="00E14833">
      <w:pPr>
        <w:pStyle w:val="Heading2"/>
        <w:numPr>
          <w:ilvl w:val="0"/>
          <w:numId w:val="30"/>
        </w:numPr>
        <w:jc w:val="both"/>
        <w:rPr>
          <w:i w:val="0"/>
        </w:rPr>
      </w:pPr>
      <w:r>
        <w:rPr>
          <w:i w:val="0"/>
        </w:rPr>
        <w:t xml:space="preserve">Either Party can terminate this Agreement at any time by giving the other Party </w:t>
      </w:r>
      <w:r w:rsidR="001D7025">
        <w:rPr>
          <w:i w:val="0"/>
        </w:rPr>
        <w:t>th</w:t>
      </w:r>
      <w:r w:rsidR="00721BDD">
        <w:rPr>
          <w:i w:val="0"/>
        </w:rPr>
        <w:t>i</w:t>
      </w:r>
      <w:r w:rsidR="001D7025">
        <w:rPr>
          <w:i w:val="0"/>
        </w:rPr>
        <w:t>r</w:t>
      </w:r>
      <w:r w:rsidR="00721BDD">
        <w:rPr>
          <w:i w:val="0"/>
        </w:rPr>
        <w:t>ty</w:t>
      </w:r>
      <w:r>
        <w:rPr>
          <w:i w:val="0"/>
        </w:rPr>
        <w:t xml:space="preserve"> (</w:t>
      </w:r>
      <w:r w:rsidR="00721BDD">
        <w:rPr>
          <w:i w:val="0"/>
        </w:rPr>
        <w:t>30</w:t>
      </w:r>
      <w:r>
        <w:rPr>
          <w:i w:val="0"/>
        </w:rPr>
        <w:t>) days prior written notice.</w:t>
      </w:r>
    </w:p>
    <w:p w14:paraId="281F4A05" w14:textId="77777777" w:rsidR="0078088B" w:rsidRDefault="0078088B" w:rsidP="00E14833">
      <w:pPr>
        <w:pStyle w:val="Heading2"/>
        <w:numPr>
          <w:ilvl w:val="0"/>
          <w:numId w:val="30"/>
        </w:numPr>
        <w:jc w:val="both"/>
        <w:rPr>
          <w:i w:val="0"/>
        </w:rPr>
      </w:pPr>
      <w:r>
        <w:rPr>
          <w:i w:val="0"/>
        </w:rPr>
        <w:t>The University can terminate this Agreement at any time and with immediate effect by giving notice to the Contractor if the Contractor breaches any provision of this Agreement.</w:t>
      </w:r>
    </w:p>
    <w:p w14:paraId="53677A88" w14:textId="77777777" w:rsidR="0078088B" w:rsidRDefault="0078088B" w:rsidP="00E14833">
      <w:pPr>
        <w:pStyle w:val="Heading2"/>
        <w:numPr>
          <w:ilvl w:val="0"/>
          <w:numId w:val="30"/>
        </w:numPr>
        <w:jc w:val="both"/>
        <w:rPr>
          <w:i w:val="0"/>
        </w:rPr>
      </w:pPr>
      <w:r>
        <w:rPr>
          <w:i w:val="0"/>
        </w:rPr>
        <w:t>When the Agreement terminates, the Contractor must:</w:t>
      </w:r>
    </w:p>
    <w:p w14:paraId="43D48FA5" w14:textId="77777777" w:rsidR="0078088B" w:rsidRPr="0078088B" w:rsidRDefault="0078088B" w:rsidP="00E14833">
      <w:pPr>
        <w:jc w:val="both"/>
      </w:pPr>
    </w:p>
    <w:p w14:paraId="4C97776B" w14:textId="77777777" w:rsidR="00890F82" w:rsidRDefault="0078088B" w:rsidP="00E14833">
      <w:pPr>
        <w:numPr>
          <w:ilvl w:val="0"/>
          <w:numId w:val="8"/>
        </w:numPr>
        <w:jc w:val="both"/>
      </w:pPr>
      <w:r>
        <w:t>Submit all applications and fees from prospective students received up to the termination date; and</w:t>
      </w:r>
    </w:p>
    <w:p w14:paraId="69CD32D6" w14:textId="77777777" w:rsidR="0078088B" w:rsidRDefault="0078088B" w:rsidP="00E14833">
      <w:pPr>
        <w:numPr>
          <w:ilvl w:val="0"/>
          <w:numId w:val="8"/>
        </w:numPr>
        <w:jc w:val="both"/>
      </w:pPr>
      <w:r>
        <w:t>Immediately cease to use any advertising, promotional or other material supplied by the University and return all such material to the University by registered mail.</w:t>
      </w:r>
    </w:p>
    <w:p w14:paraId="00243C53" w14:textId="77777777" w:rsidR="0078088B" w:rsidRDefault="0078088B" w:rsidP="00E14833">
      <w:pPr>
        <w:ind w:left="1080"/>
        <w:jc w:val="both"/>
      </w:pPr>
    </w:p>
    <w:p w14:paraId="092AE3F1" w14:textId="77777777" w:rsidR="00A86711" w:rsidRPr="001F1F6A" w:rsidRDefault="00664EC7" w:rsidP="00E14833">
      <w:pPr>
        <w:pStyle w:val="Heading1"/>
        <w:numPr>
          <w:ilvl w:val="0"/>
          <w:numId w:val="25"/>
        </w:numPr>
        <w:ind w:hanging="720"/>
        <w:jc w:val="both"/>
        <w:rPr>
          <w:b w:val="0"/>
          <w:u w:val="single"/>
        </w:rPr>
      </w:pPr>
      <w:r w:rsidRPr="001F1F6A">
        <w:rPr>
          <w:b w:val="0"/>
          <w:u w:val="single"/>
        </w:rPr>
        <w:t>Notices</w:t>
      </w:r>
    </w:p>
    <w:p w14:paraId="4D775956" w14:textId="77777777" w:rsidR="00DC00F4" w:rsidRDefault="00DC00F4" w:rsidP="000F4E8B"/>
    <w:p w14:paraId="76AB16B7" w14:textId="77777777" w:rsidR="00664EC7" w:rsidRDefault="00890F82" w:rsidP="00E14833">
      <w:pPr>
        <w:ind w:firstLine="720"/>
        <w:jc w:val="both"/>
      </w:pPr>
      <w:r>
        <w:t xml:space="preserve">Any notices to be given hereunder by either </w:t>
      </w:r>
      <w:r w:rsidR="0078088B">
        <w:t>P</w:t>
      </w:r>
      <w:r>
        <w:t xml:space="preserve">arty to the other </w:t>
      </w:r>
      <w:r w:rsidR="0078088B">
        <w:t>P</w:t>
      </w:r>
      <w:r>
        <w:t>arty may be effected either by personal delivery in writing or by mail, registered or certified, postage prepaid with return receipt requested</w:t>
      </w:r>
      <w:r w:rsidR="00664EC7">
        <w:t xml:space="preserve"> to the following:</w:t>
      </w:r>
    </w:p>
    <w:p w14:paraId="1C935D46" w14:textId="77777777" w:rsidR="00664EC7" w:rsidRDefault="00664EC7" w:rsidP="00E14833">
      <w:pPr>
        <w:jc w:val="both"/>
      </w:pPr>
    </w:p>
    <w:p w14:paraId="5C6E0465" w14:textId="77777777" w:rsidR="00664EC7" w:rsidRDefault="00664EC7" w:rsidP="00E14833">
      <w:pPr>
        <w:tabs>
          <w:tab w:val="left" w:pos="4680"/>
        </w:tabs>
        <w:ind w:left="360"/>
        <w:jc w:val="both"/>
      </w:pPr>
      <w:r>
        <w:t>For the University:</w:t>
      </w:r>
      <w:r>
        <w:tab/>
      </w:r>
      <w:r w:rsidR="00041D70">
        <w:t xml:space="preserve">    </w:t>
      </w:r>
      <w:r>
        <w:t>For the Contractor:</w:t>
      </w:r>
    </w:p>
    <w:p w14:paraId="03AB78DA" w14:textId="77777777" w:rsidR="004F2CE7" w:rsidRDefault="002D33A6" w:rsidP="00E14833">
      <w:pPr>
        <w:tabs>
          <w:tab w:val="left" w:pos="4680"/>
        </w:tabs>
        <w:ind w:left="360"/>
        <w:jc w:val="both"/>
      </w:pPr>
      <w:r>
        <w:t>____________________________</w:t>
      </w:r>
      <w:r>
        <w:tab/>
      </w:r>
      <w:r>
        <w:tab/>
        <w:t>_____________________________</w:t>
      </w:r>
    </w:p>
    <w:p w14:paraId="6447F4B9" w14:textId="77777777" w:rsidR="002D33A6" w:rsidRDefault="002D33A6" w:rsidP="00E14833">
      <w:pPr>
        <w:tabs>
          <w:tab w:val="left" w:pos="4680"/>
        </w:tabs>
        <w:ind w:left="360"/>
        <w:jc w:val="both"/>
      </w:pPr>
      <w:r>
        <w:t>____________________________</w:t>
      </w:r>
      <w:r>
        <w:tab/>
      </w:r>
      <w:r>
        <w:tab/>
        <w:t>_____________________________</w:t>
      </w:r>
    </w:p>
    <w:p w14:paraId="37843985" w14:textId="77777777" w:rsidR="002D33A6" w:rsidRDefault="002D33A6" w:rsidP="00E14833">
      <w:pPr>
        <w:tabs>
          <w:tab w:val="left" w:pos="4680"/>
        </w:tabs>
        <w:ind w:left="360"/>
        <w:jc w:val="both"/>
      </w:pPr>
      <w:r>
        <w:t>____________________________</w:t>
      </w:r>
      <w:r>
        <w:tab/>
      </w:r>
      <w:r>
        <w:tab/>
        <w:t>_____________________________</w:t>
      </w:r>
    </w:p>
    <w:p w14:paraId="669F74C3" w14:textId="77777777" w:rsidR="002D33A6" w:rsidRDefault="002D33A6" w:rsidP="00E14833">
      <w:pPr>
        <w:tabs>
          <w:tab w:val="left" w:pos="4680"/>
        </w:tabs>
        <w:ind w:left="360"/>
        <w:jc w:val="both"/>
      </w:pPr>
      <w:r>
        <w:t>____________________________</w:t>
      </w:r>
      <w:r>
        <w:tab/>
      </w:r>
      <w:r>
        <w:tab/>
        <w:t>_____________________________</w:t>
      </w:r>
    </w:p>
    <w:p w14:paraId="0E4F47B1" w14:textId="77777777" w:rsidR="002D33A6" w:rsidRDefault="002D33A6" w:rsidP="00E14833">
      <w:pPr>
        <w:tabs>
          <w:tab w:val="left" w:pos="4680"/>
        </w:tabs>
        <w:ind w:left="360"/>
        <w:jc w:val="both"/>
      </w:pPr>
    </w:p>
    <w:p w14:paraId="127E0587" w14:textId="77777777" w:rsidR="00890F82" w:rsidRDefault="00664EC7" w:rsidP="00E14833">
      <w:pPr>
        <w:jc w:val="both"/>
      </w:pPr>
      <w:r>
        <w:t xml:space="preserve">Either </w:t>
      </w:r>
      <w:r w:rsidR="0078088B">
        <w:t>P</w:t>
      </w:r>
      <w:r w:rsidR="00890F82">
        <w:t xml:space="preserve">arty may change the address by written notice.  Notices delivered personally will be deemed communicated as of actual receipt; mailed notices will be deemed communicated as of </w:t>
      </w:r>
      <w:r w:rsidR="00041D70" w:rsidRPr="00B02E70">
        <w:t>ten</w:t>
      </w:r>
      <w:r w:rsidR="00890F82">
        <w:t xml:space="preserve"> </w:t>
      </w:r>
      <w:r w:rsidR="00B02E70">
        <w:t xml:space="preserve">(10) </w:t>
      </w:r>
      <w:r w:rsidR="00890F82">
        <w:t>days after mailing</w:t>
      </w:r>
      <w:r w:rsidR="00286024">
        <w:t>; email notices will be deemed communicated as of email receipt</w:t>
      </w:r>
      <w:r w:rsidR="00890F82">
        <w:t>.</w:t>
      </w:r>
    </w:p>
    <w:p w14:paraId="07A6D6AD" w14:textId="77777777" w:rsidR="00890F82" w:rsidRDefault="00890F82" w:rsidP="00E14833">
      <w:pPr>
        <w:jc w:val="both"/>
      </w:pPr>
    </w:p>
    <w:p w14:paraId="26865B07" w14:textId="77777777" w:rsidR="00A86711" w:rsidRPr="00EA2162" w:rsidRDefault="00DD4FFF" w:rsidP="00E14833">
      <w:pPr>
        <w:pStyle w:val="Heading1"/>
        <w:numPr>
          <w:ilvl w:val="0"/>
          <w:numId w:val="25"/>
        </w:numPr>
        <w:ind w:hanging="720"/>
        <w:jc w:val="both"/>
        <w:rPr>
          <w:b w:val="0"/>
          <w:u w:val="single"/>
        </w:rPr>
      </w:pPr>
      <w:r w:rsidRPr="00EA2162">
        <w:rPr>
          <w:b w:val="0"/>
          <w:u w:val="single"/>
        </w:rPr>
        <w:t>Miscellaneous</w:t>
      </w:r>
    </w:p>
    <w:p w14:paraId="0B5EED85" w14:textId="77777777" w:rsidR="00DD4FFF" w:rsidRPr="00EA2162" w:rsidRDefault="00DD4FFF" w:rsidP="00E14833">
      <w:pPr>
        <w:ind w:left="720"/>
        <w:jc w:val="both"/>
        <w:rPr>
          <w:bCs/>
        </w:rPr>
      </w:pPr>
    </w:p>
    <w:p w14:paraId="53CAAFDA" w14:textId="77777777" w:rsidR="00721BDD" w:rsidRPr="00EA2162" w:rsidRDefault="00721BDD" w:rsidP="00E14833">
      <w:pPr>
        <w:pStyle w:val="Heading2"/>
        <w:numPr>
          <w:ilvl w:val="0"/>
          <w:numId w:val="34"/>
        </w:numPr>
        <w:jc w:val="both"/>
        <w:rPr>
          <w:i w:val="0"/>
        </w:rPr>
      </w:pPr>
      <w:r w:rsidRPr="00EA2162">
        <w:rPr>
          <w:i w:val="0"/>
          <w:u w:val="single"/>
        </w:rPr>
        <w:t>Assignment and Subcontracting</w:t>
      </w:r>
      <w:r w:rsidRPr="00EA2162">
        <w:rPr>
          <w:i w:val="0"/>
        </w:rPr>
        <w:t>.  Neither this Agreement nor any duties or obligations under this Agreement may be assigned by the Contractor without prior written consent of the University (which can be withheld at its discretion).  The Contractor must not subcontract to any person the performance of any of its obligations under this Agreement without the prior written consent of the University (which can be withheld at its discretion).</w:t>
      </w:r>
    </w:p>
    <w:p w14:paraId="21C9224D" w14:textId="77777777" w:rsidR="00FD1659" w:rsidRPr="00EA2162" w:rsidRDefault="00FD1659" w:rsidP="00E14833">
      <w:pPr>
        <w:pStyle w:val="Heading2"/>
        <w:numPr>
          <w:ilvl w:val="0"/>
          <w:numId w:val="34"/>
        </w:numPr>
        <w:jc w:val="both"/>
        <w:rPr>
          <w:i w:val="0"/>
        </w:rPr>
      </w:pPr>
      <w:r w:rsidRPr="00EA2162">
        <w:rPr>
          <w:i w:val="0"/>
          <w:u w:val="single"/>
        </w:rPr>
        <w:t>Compliance with Laws</w:t>
      </w:r>
      <w:r w:rsidRPr="00EA2162">
        <w:rPr>
          <w:i w:val="0"/>
        </w:rPr>
        <w:t>.  Contractor shall comply with all applicable federal, state, and local laws, ordinances, rules, and regulations, including</w:t>
      </w:r>
      <w:r w:rsidR="00A2654C" w:rsidRPr="00EA2162">
        <w:rPr>
          <w:i w:val="0"/>
        </w:rPr>
        <w:t>, but not limited to,</w:t>
      </w:r>
      <w:r w:rsidRPr="00EA2162">
        <w:rPr>
          <w:i w:val="0"/>
        </w:rPr>
        <w:t xml:space="preserve"> Title IX of the Education Amendments of 1972, Sections 503 and 504 of the Rehabilitation Act of 1973, and the American</w:t>
      </w:r>
      <w:r w:rsidR="00567F0E" w:rsidRPr="00EA2162">
        <w:rPr>
          <w:i w:val="0"/>
        </w:rPr>
        <w:t xml:space="preserve">s with Disabilities Act of 1990. </w:t>
      </w:r>
      <w:r w:rsidRPr="00EA2162">
        <w:rPr>
          <w:i w:val="0"/>
        </w:rPr>
        <w:t xml:space="preserve"> </w:t>
      </w:r>
      <w:r w:rsidR="00A2654C" w:rsidRPr="00EA2162">
        <w:rPr>
          <w:i w:val="0"/>
        </w:rPr>
        <w:t xml:space="preserve">Furthermore, </w:t>
      </w:r>
      <w:r w:rsidRPr="00EA2162">
        <w:rPr>
          <w:i w:val="0"/>
        </w:rPr>
        <w:t xml:space="preserve">Contractor will not discriminate on the basis of race, sex, religion, color, national or ethnic origin, age, </w:t>
      </w:r>
      <w:r w:rsidRPr="00EA2162">
        <w:rPr>
          <w:i w:val="0"/>
        </w:rPr>
        <w:lastRenderedPageBreak/>
        <w:t>disability or military service in their administration of policies, programs, activities, and employment.</w:t>
      </w:r>
    </w:p>
    <w:p w14:paraId="3C35B139" w14:textId="77777777" w:rsidR="00E5129C" w:rsidRPr="00780109" w:rsidRDefault="00FD1659" w:rsidP="00E14833">
      <w:pPr>
        <w:pStyle w:val="Heading2"/>
        <w:numPr>
          <w:ilvl w:val="0"/>
          <w:numId w:val="34"/>
        </w:numPr>
        <w:jc w:val="both"/>
        <w:rPr>
          <w:i w:val="0"/>
        </w:rPr>
      </w:pPr>
      <w:r w:rsidRPr="00780109">
        <w:rPr>
          <w:i w:val="0"/>
          <w:u w:val="single"/>
        </w:rPr>
        <w:t>Governing</w:t>
      </w:r>
      <w:r w:rsidR="00E5129C" w:rsidRPr="00780109">
        <w:rPr>
          <w:i w:val="0"/>
          <w:u w:val="single"/>
        </w:rPr>
        <w:t xml:space="preserve"> Law</w:t>
      </w:r>
      <w:r w:rsidR="00A86711" w:rsidRPr="00780109">
        <w:rPr>
          <w:i w:val="0"/>
        </w:rPr>
        <w:t xml:space="preserve">.  </w:t>
      </w:r>
      <w:r w:rsidR="00E5129C" w:rsidRPr="00780109">
        <w:rPr>
          <w:i w:val="0"/>
        </w:rPr>
        <w:t xml:space="preserve">This Contract shall be governed and interpreted under the laws of </w:t>
      </w:r>
      <w:r w:rsidR="003A09BC" w:rsidRPr="00780109">
        <w:rPr>
          <w:i w:val="0"/>
        </w:rPr>
        <w:t xml:space="preserve">the State of </w:t>
      </w:r>
      <w:r w:rsidR="00E96CA8" w:rsidRPr="00780109">
        <w:rPr>
          <w:i w:val="0"/>
        </w:rPr>
        <w:t>Texas.</w:t>
      </w:r>
      <w:r w:rsidR="00E5129C" w:rsidRPr="00780109">
        <w:rPr>
          <w:i w:val="0"/>
        </w:rPr>
        <w:t xml:space="preserve"> </w:t>
      </w:r>
      <w:r w:rsidR="00153554" w:rsidRPr="00780109">
        <w:rPr>
          <w:i w:val="0"/>
        </w:rPr>
        <w:t xml:space="preserve">Venue is in </w:t>
      </w:r>
      <w:r w:rsidR="00D60483" w:rsidRPr="00780109">
        <w:rPr>
          <w:i w:val="0"/>
        </w:rPr>
        <w:t>Kleberg</w:t>
      </w:r>
      <w:r w:rsidR="00153554" w:rsidRPr="00780109">
        <w:rPr>
          <w:i w:val="0"/>
        </w:rPr>
        <w:t xml:space="preserve"> County, Texas. </w:t>
      </w:r>
      <w:r w:rsidR="00E5129C" w:rsidRPr="00780109">
        <w:rPr>
          <w:i w:val="0"/>
        </w:rPr>
        <w:t xml:space="preserve"> </w:t>
      </w:r>
    </w:p>
    <w:p w14:paraId="72DCBBF5" w14:textId="77777777" w:rsidR="00D60483" w:rsidRPr="00D60483" w:rsidRDefault="00567F0E" w:rsidP="00780109">
      <w:pPr>
        <w:pStyle w:val="Heading2"/>
        <w:numPr>
          <w:ilvl w:val="0"/>
          <w:numId w:val="34"/>
        </w:numPr>
        <w:spacing w:before="5" w:line="253" w:lineRule="auto"/>
        <w:ind w:left="1170"/>
        <w:jc w:val="both"/>
        <w:rPr>
          <w:spacing w:val="39"/>
        </w:rPr>
      </w:pPr>
      <w:r w:rsidRPr="00780109">
        <w:rPr>
          <w:i w:val="0"/>
          <w:u w:val="single"/>
        </w:rPr>
        <w:t>Dispute Resolution</w:t>
      </w:r>
      <w:r w:rsidRPr="00780109">
        <w:rPr>
          <w:i w:val="0"/>
        </w:rPr>
        <w:t xml:space="preserve">.  </w:t>
      </w:r>
      <w:r w:rsidR="00163A88" w:rsidRPr="00780109">
        <w:rPr>
          <w:i w:val="0"/>
        </w:rPr>
        <w:t xml:space="preserve">The dispute resolution process provided in Chapter 2260, </w:t>
      </w:r>
      <w:r w:rsidR="00163A88" w:rsidRPr="00780109">
        <w:t>Texas Government Code</w:t>
      </w:r>
      <w:r w:rsidR="00163A88" w:rsidRPr="00780109">
        <w:rPr>
          <w:i w:val="0"/>
        </w:rPr>
        <w:t>, and the related rules adopted by the Texas Attorney General pursuant to Chapter 2260, shall be used by University and Contractor to attempt to resolve any claim for breach of contract made by Contractor that</w:t>
      </w:r>
      <w:r w:rsidR="00163A88" w:rsidRPr="00EA2162">
        <w:rPr>
          <w:i w:val="0"/>
        </w:rPr>
        <w:t xml:space="preserve"> cannot be resolved in the ordinary course of business.  Contractor shall submit written notice of a claim of breach of a</w:t>
      </w:r>
      <w:r w:rsidR="00391EFC" w:rsidRPr="00EA2162">
        <w:rPr>
          <w:i w:val="0"/>
        </w:rPr>
        <w:t xml:space="preserve"> </w:t>
      </w:r>
      <w:r w:rsidR="00163A88" w:rsidRPr="00EA2162">
        <w:rPr>
          <w:i w:val="0"/>
        </w:rPr>
        <w:t xml:space="preserve">contract under this Chapter to </w:t>
      </w:r>
      <w:r w:rsidR="00391EFC" w:rsidRPr="00EA2162">
        <w:rPr>
          <w:i w:val="0"/>
        </w:rPr>
        <w:t xml:space="preserve">the </w:t>
      </w:r>
      <w:commentRangeStart w:id="11"/>
      <w:r w:rsidR="00721BDD" w:rsidRPr="00EA2162">
        <w:rPr>
          <w:i w:val="0"/>
        </w:rPr>
        <w:t>[_________]</w:t>
      </w:r>
      <w:commentRangeEnd w:id="11"/>
      <w:r w:rsidR="00721BDD" w:rsidRPr="00EA2162">
        <w:rPr>
          <w:rStyle w:val="CommentReference"/>
          <w:i w:val="0"/>
          <w:iCs w:val="0"/>
        </w:rPr>
        <w:commentReference w:id="11"/>
      </w:r>
      <w:r w:rsidR="00391EFC" w:rsidRPr="00EA2162">
        <w:rPr>
          <w:i w:val="0"/>
        </w:rPr>
        <w:t xml:space="preserve"> of University, who shall examine Contractor’s claim and any counterclaim and negotiate with Contractor in an effort to resolve the claim.</w:t>
      </w:r>
    </w:p>
    <w:p w14:paraId="07DFCEAD" w14:textId="77777777" w:rsidR="00E14833" w:rsidRPr="00D60483" w:rsidRDefault="00D60483" w:rsidP="00614071">
      <w:pPr>
        <w:pStyle w:val="Heading2"/>
        <w:numPr>
          <w:ilvl w:val="0"/>
          <w:numId w:val="34"/>
        </w:numPr>
        <w:spacing w:before="5" w:line="253" w:lineRule="auto"/>
        <w:ind w:left="1170" w:right="510"/>
        <w:jc w:val="both"/>
        <w:rPr>
          <w:i w:val="0"/>
          <w:spacing w:val="39"/>
        </w:rPr>
      </w:pPr>
      <w:r w:rsidRPr="00D60483">
        <w:rPr>
          <w:i w:val="0"/>
        </w:rPr>
        <w:t xml:space="preserve"> </w:t>
      </w:r>
      <w:r w:rsidR="00E14833" w:rsidRPr="00D60483">
        <w:rPr>
          <w:i w:val="0"/>
          <w:u w:val="single"/>
        </w:rPr>
        <w:t>Public</w:t>
      </w:r>
      <w:r w:rsidR="00E14833" w:rsidRPr="00D60483">
        <w:rPr>
          <w:i w:val="0"/>
          <w:spacing w:val="25"/>
          <w:u w:val="single"/>
        </w:rPr>
        <w:t xml:space="preserve"> </w:t>
      </w:r>
      <w:r w:rsidR="00E14833" w:rsidRPr="00D60483">
        <w:rPr>
          <w:i w:val="0"/>
          <w:u w:val="single"/>
        </w:rPr>
        <w:t>Information.</w:t>
      </w:r>
      <w:r w:rsidR="00E14833" w:rsidRPr="00D60483">
        <w:rPr>
          <w:i w:val="0"/>
        </w:rPr>
        <w:t xml:space="preserve"> </w:t>
      </w:r>
      <w:r w:rsidR="00E14833" w:rsidRPr="00D60483">
        <w:rPr>
          <w:i w:val="0"/>
          <w:spacing w:val="39"/>
        </w:rPr>
        <w:t xml:space="preserve"> </w:t>
      </w:r>
    </w:p>
    <w:p w14:paraId="0A91BD57" w14:textId="016FFC9A" w:rsidR="00E73BBD" w:rsidRPr="00E73BBD" w:rsidRDefault="00E73BBD" w:rsidP="00E73BBD">
      <w:pPr>
        <w:ind w:left="1620" w:hanging="450"/>
      </w:pPr>
      <w:r w:rsidRPr="00E73BBD">
        <w:t xml:space="preserve">(1)   Contractor acknowledges that Texas A&amp;M University-Kingsville is obligated to strictly comply with the Public Information Act, Chapter 552, Texas Government Code, in responding to any request for public information pertaining to this Agreement, as well as any other disclosure of information required by applicable Texas law.  </w:t>
      </w:r>
    </w:p>
    <w:p w14:paraId="14196170" w14:textId="77777777" w:rsidR="00E73BBD" w:rsidRPr="00E73BBD" w:rsidRDefault="00E73BBD" w:rsidP="00E73BBD">
      <w:pPr>
        <w:ind w:left="1620" w:hanging="450"/>
      </w:pPr>
      <w:r w:rsidRPr="00E73BBD">
        <w:t xml:space="preserve">(2)   Upon Texas A&amp;M University-Kingsville’s written request, Contractor will provide specified public information exchanged or created under this Agreement that is not otherwise excepted from disclosure under Chapter 552, Texas Government Code, to Texas A&amp;M University-Kingsville in a non-proprietary format acceptable to Texas A&amp;M University-Kingsville.  As used in this provision, “public information” has the meaning assigned Section 552.002, Texas Government Code, but only includes information to which Texas A&amp;M University-Kingsville has a right of access.  </w:t>
      </w:r>
    </w:p>
    <w:p w14:paraId="3BC08F24" w14:textId="77777777" w:rsidR="00E73BBD" w:rsidRPr="00E73BBD" w:rsidRDefault="00E73BBD" w:rsidP="00E73BBD">
      <w:pPr>
        <w:ind w:left="1620" w:hanging="450"/>
      </w:pPr>
      <w:r w:rsidRPr="00E73BBD">
        <w:t xml:space="preserve">(3)   Contractor acknowledges that Texas A&amp;M University-Kingsville may be required to post a copy of the fully executed Agreement on its Internet website in compliance with Section 2261.253(a)(1), Texas Government Code.  </w:t>
      </w:r>
    </w:p>
    <w:p w14:paraId="5209C7D0" w14:textId="6B4EEFF6" w:rsidR="00E14833" w:rsidRPr="00E73BBD" w:rsidRDefault="00E73BBD" w:rsidP="00E73BBD">
      <w:pPr>
        <w:ind w:left="1620" w:hanging="450"/>
      </w:pPr>
      <w:r w:rsidRPr="00E73BBD">
        <w:t>(4)   The requirements of Subchapter J, Chapter 552, Texas Government Code, may apply to this agreement and the Contractor agrees that the agreement can be terminated if the Contractor knowingly or intentionally fails to comply with a requirement of that subchapter.</w:t>
      </w:r>
      <w:r w:rsidR="00E14833" w:rsidRPr="00E73BBD">
        <w:t xml:space="preserve">  </w:t>
      </w:r>
    </w:p>
    <w:p w14:paraId="5C434BC1" w14:textId="77777777" w:rsidR="00567F0E" w:rsidRPr="00EA2162" w:rsidRDefault="00567F0E" w:rsidP="00E14833">
      <w:pPr>
        <w:pStyle w:val="Heading2"/>
        <w:numPr>
          <w:ilvl w:val="0"/>
          <w:numId w:val="34"/>
        </w:numPr>
        <w:jc w:val="both"/>
        <w:rPr>
          <w:i w:val="0"/>
        </w:rPr>
      </w:pPr>
      <w:r w:rsidRPr="00EA2162">
        <w:rPr>
          <w:i w:val="0"/>
          <w:u w:val="single"/>
        </w:rPr>
        <w:t>Force Majeure</w:t>
      </w:r>
      <w:r w:rsidRPr="00EA2162">
        <w:rPr>
          <w:i w:val="0"/>
        </w:rPr>
        <w:t>.  Neither Party is required to perform any term, condition, or covenant of this Agreement, if performance is prevented or delayed by a natural occurrence, a fire, an act of God, an act of terrorism, or other similar occurrence, the cause of which is not reasonably with the control of such Party and which by due diligence it is unable to prevent or overcome.</w:t>
      </w:r>
    </w:p>
    <w:p w14:paraId="1CBE191C" w14:textId="77777777" w:rsidR="00567F0E" w:rsidRPr="00EA2162" w:rsidRDefault="00567F0E" w:rsidP="00E14833">
      <w:pPr>
        <w:pStyle w:val="Heading2"/>
        <w:numPr>
          <w:ilvl w:val="0"/>
          <w:numId w:val="34"/>
        </w:numPr>
        <w:jc w:val="both"/>
        <w:rPr>
          <w:i w:val="0"/>
        </w:rPr>
      </w:pPr>
      <w:r w:rsidRPr="00EA2162">
        <w:rPr>
          <w:i w:val="0"/>
          <w:u w:val="single"/>
        </w:rPr>
        <w:t>Execution and Modification</w:t>
      </w:r>
      <w:r w:rsidRPr="00EA2162">
        <w:rPr>
          <w:i w:val="0"/>
        </w:rPr>
        <w:t>.  This Agreement is binding only when signed by both Parties.  Any modifications or amendments must be in writing and signed by both Parties.</w:t>
      </w:r>
    </w:p>
    <w:p w14:paraId="43D61386" w14:textId="77777777" w:rsidR="00567F0E" w:rsidRPr="00EA2162" w:rsidRDefault="00567F0E" w:rsidP="00E14833">
      <w:pPr>
        <w:pStyle w:val="Heading2"/>
        <w:numPr>
          <w:ilvl w:val="0"/>
          <w:numId w:val="34"/>
        </w:numPr>
        <w:jc w:val="both"/>
        <w:rPr>
          <w:i w:val="0"/>
        </w:rPr>
      </w:pPr>
      <w:r w:rsidRPr="00EA2162">
        <w:rPr>
          <w:i w:val="0"/>
          <w:u w:val="single"/>
        </w:rPr>
        <w:t>Severability</w:t>
      </w:r>
      <w:r w:rsidRPr="00EA2162">
        <w:rPr>
          <w:i w:val="0"/>
        </w:rPr>
        <w:t>.  If any of the provision</w:t>
      </w:r>
      <w:r w:rsidR="00E14833">
        <w:rPr>
          <w:i w:val="0"/>
        </w:rPr>
        <w:t>s</w:t>
      </w:r>
      <w:r w:rsidRPr="00EA2162">
        <w:rPr>
          <w:i w:val="0"/>
        </w:rPr>
        <w:t xml:space="preserve"> of this Agreement in the application thereof to any person or circumstance is rendered or declared illegal for any reason, or shall be invalid or unenforceable, the remainder of this Agreement and the application of such </w:t>
      </w:r>
      <w:r w:rsidRPr="00EA2162">
        <w:rPr>
          <w:i w:val="0"/>
        </w:rPr>
        <w:lastRenderedPageBreak/>
        <w:t>provision to other persons or circumstances shall not be affected thereby, but shall be enforced to the greatest extent permitted by applicable law.</w:t>
      </w:r>
    </w:p>
    <w:p w14:paraId="06B7D90B" w14:textId="77777777" w:rsidR="00567F0E" w:rsidRPr="00EA2162" w:rsidRDefault="00567F0E" w:rsidP="00E14833">
      <w:pPr>
        <w:pStyle w:val="Heading2"/>
        <w:numPr>
          <w:ilvl w:val="0"/>
          <w:numId w:val="34"/>
        </w:numPr>
        <w:jc w:val="both"/>
        <w:rPr>
          <w:i w:val="0"/>
        </w:rPr>
      </w:pPr>
      <w:r w:rsidRPr="00EA2162">
        <w:rPr>
          <w:i w:val="0"/>
          <w:u w:val="single"/>
        </w:rPr>
        <w:t>Waiver</w:t>
      </w:r>
      <w:r w:rsidRPr="00EA2162">
        <w:rPr>
          <w:i w:val="0"/>
        </w:rPr>
        <w:t>.  The failure of any Party to enforce any condition or part of this Agreement at any time shall not be construed as a waiver of that condition or part, nor shall it forfeit any rights to future enforcement thereof.</w:t>
      </w:r>
    </w:p>
    <w:p w14:paraId="2A236AB2" w14:textId="77777777" w:rsidR="00E73BBD" w:rsidRDefault="00567F0E" w:rsidP="00E73BBD">
      <w:pPr>
        <w:pStyle w:val="Heading2"/>
        <w:numPr>
          <w:ilvl w:val="0"/>
          <w:numId w:val="34"/>
        </w:numPr>
        <w:jc w:val="both"/>
        <w:rPr>
          <w:i w:val="0"/>
        </w:rPr>
      </w:pPr>
      <w:r w:rsidRPr="00EA2162">
        <w:rPr>
          <w:i w:val="0"/>
          <w:u w:val="single"/>
        </w:rPr>
        <w:t>Entire Agreement</w:t>
      </w:r>
      <w:r w:rsidRPr="00EA2162">
        <w:rPr>
          <w:i w:val="0"/>
        </w:rPr>
        <w:t>.  This Agreement constitutes the entire Agreement between the Parties and supersedes any prior agreement or understanding, written or oral, between the Parties with regard to the subject matter covered by this Agreement.</w:t>
      </w:r>
    </w:p>
    <w:p w14:paraId="4BE960AB" w14:textId="77777777" w:rsidR="00E73BBD" w:rsidRDefault="00483219" w:rsidP="00E73BBD">
      <w:pPr>
        <w:pStyle w:val="Heading2"/>
        <w:numPr>
          <w:ilvl w:val="0"/>
          <w:numId w:val="34"/>
        </w:numPr>
        <w:jc w:val="both"/>
        <w:rPr>
          <w:i w:val="0"/>
        </w:rPr>
      </w:pPr>
      <w:r w:rsidRPr="00E73BBD">
        <w:rPr>
          <w:bCs/>
          <w:i w:val="0"/>
          <w:u w:val="single"/>
        </w:rPr>
        <w:t>Conflict of Interest.</w:t>
      </w:r>
      <w:r w:rsidR="00E14833" w:rsidRPr="00E73BBD">
        <w:rPr>
          <w:b/>
          <w:bCs/>
          <w:i w:val="0"/>
        </w:rPr>
        <w:t xml:space="preserve"> </w:t>
      </w:r>
      <w:r w:rsidRPr="00E73BBD">
        <w:rPr>
          <w:b/>
          <w:bCs/>
          <w:i w:val="0"/>
        </w:rPr>
        <w:t xml:space="preserve"> </w:t>
      </w:r>
      <w:r w:rsidRPr="00E73BBD">
        <w:rPr>
          <w:i w:val="0"/>
        </w:rPr>
        <w:t xml:space="preserve">By executing this Agreement, </w:t>
      </w:r>
      <w:r w:rsidR="00EA2162" w:rsidRPr="00E73BBD">
        <w:rPr>
          <w:i w:val="0"/>
        </w:rPr>
        <w:t>Contractor</w:t>
      </w:r>
      <w:r w:rsidRPr="00E73BBD">
        <w:rPr>
          <w:i w:val="0"/>
        </w:rPr>
        <w:t xml:space="preserve"> and each person signing on behalf of </w:t>
      </w:r>
      <w:r w:rsidR="00EA2162" w:rsidRPr="00E73BBD">
        <w:rPr>
          <w:i w:val="0"/>
        </w:rPr>
        <w:t xml:space="preserve">Contractor </w:t>
      </w:r>
      <w:r w:rsidRPr="00E73BBD">
        <w:rPr>
          <w:i w:val="0"/>
        </w:rPr>
        <w:t>certifies, and in the case of a sole proprietorship, partnership or corporation, each party thereto certifies as to its own organization, that to the best of their knowledge and belief, no member of The A&amp;M System or The A&amp;M System Board of Regents, nor any employee, or person, whose salary is payable in whole or in part by The A&amp;M System, has direct or indirect financial interest in the award of this Agreement, or in the services to which this Agreement relates, or in any of the profits, real or potential, thereof.</w:t>
      </w:r>
    </w:p>
    <w:p w14:paraId="24E35C44" w14:textId="77777777" w:rsidR="00E73BBD" w:rsidRDefault="00483219" w:rsidP="00E73BBD">
      <w:pPr>
        <w:pStyle w:val="Heading2"/>
        <w:numPr>
          <w:ilvl w:val="0"/>
          <w:numId w:val="34"/>
        </w:numPr>
        <w:jc w:val="both"/>
        <w:rPr>
          <w:i w:val="0"/>
        </w:rPr>
      </w:pPr>
      <w:r w:rsidRPr="00E73BBD">
        <w:rPr>
          <w:bCs/>
          <w:i w:val="0"/>
          <w:u w:val="single"/>
        </w:rPr>
        <w:t>Prohibition on Contracts with Companies Boycotting Israel.</w:t>
      </w:r>
      <w:r w:rsidR="00E14833" w:rsidRPr="00E73BBD">
        <w:rPr>
          <w:b/>
          <w:bCs/>
          <w:i w:val="0"/>
        </w:rPr>
        <w:t xml:space="preserve">  </w:t>
      </w:r>
      <w:r w:rsidRPr="00E73BBD">
        <w:rPr>
          <w:i w:val="0"/>
        </w:rPr>
        <w:t xml:space="preserve">By executing this Agreement, the </w:t>
      </w:r>
      <w:r w:rsidR="00EA2162" w:rsidRPr="00E73BBD">
        <w:rPr>
          <w:i w:val="0"/>
        </w:rPr>
        <w:t xml:space="preserve">Contractor </w:t>
      </w:r>
      <w:r w:rsidRPr="00E73BBD">
        <w:rPr>
          <w:i w:val="0"/>
        </w:rPr>
        <w:t xml:space="preserve">certifies it does not and will not, during the performance of this contract, boycott Israel. </w:t>
      </w:r>
      <w:r w:rsidR="00780109" w:rsidRPr="00E73BBD">
        <w:rPr>
          <w:i w:val="0"/>
        </w:rPr>
        <w:t xml:space="preserve"> </w:t>
      </w:r>
      <w:r w:rsidR="00EA2162" w:rsidRPr="00E73BBD">
        <w:rPr>
          <w:i w:val="0"/>
        </w:rPr>
        <w:t xml:space="preserve">Contractor </w:t>
      </w:r>
      <w:r w:rsidRPr="00E73BBD">
        <w:rPr>
          <w:i w:val="0"/>
        </w:rPr>
        <w:t>acknowledges this Agreement may be terminated if this certification is inaccurate.</w:t>
      </w:r>
    </w:p>
    <w:p w14:paraId="60C5D0BE" w14:textId="77777777" w:rsidR="00E73BBD" w:rsidRDefault="00483219" w:rsidP="00E73BBD">
      <w:pPr>
        <w:pStyle w:val="Heading2"/>
        <w:numPr>
          <w:ilvl w:val="0"/>
          <w:numId w:val="34"/>
        </w:numPr>
        <w:jc w:val="both"/>
        <w:rPr>
          <w:i w:val="0"/>
        </w:rPr>
      </w:pPr>
      <w:r w:rsidRPr="00E73BBD">
        <w:rPr>
          <w:bCs/>
          <w:i w:val="0"/>
          <w:u w:val="single"/>
        </w:rPr>
        <w:t>Certification Regarding Business with Certain Countries and Organizations.</w:t>
      </w:r>
      <w:r w:rsidR="00E14833" w:rsidRPr="00E73BBD">
        <w:rPr>
          <w:b/>
          <w:bCs/>
          <w:i w:val="0"/>
        </w:rPr>
        <w:t xml:space="preserve"> </w:t>
      </w:r>
      <w:r w:rsidRPr="00E73BBD">
        <w:rPr>
          <w:b/>
          <w:bCs/>
          <w:i w:val="0"/>
        </w:rPr>
        <w:t xml:space="preserve"> </w:t>
      </w:r>
      <w:r w:rsidRPr="00E73BBD">
        <w:rPr>
          <w:i w:val="0"/>
        </w:rPr>
        <w:t xml:space="preserve">Pursuant to Subchapter F, Chapter 2252, Texas Government Code, </w:t>
      </w:r>
      <w:r w:rsidR="00EA2162" w:rsidRPr="00E73BBD">
        <w:rPr>
          <w:i w:val="0"/>
        </w:rPr>
        <w:t xml:space="preserve">Contractor </w:t>
      </w:r>
      <w:r w:rsidRPr="00E73BBD">
        <w:rPr>
          <w:i w:val="0"/>
        </w:rPr>
        <w:t xml:space="preserve">certifies it is not engaged in business with Iran, Sudan, or a foreign terrorist organization. </w:t>
      </w:r>
      <w:r w:rsidR="00780109" w:rsidRPr="00E73BBD">
        <w:rPr>
          <w:i w:val="0"/>
        </w:rPr>
        <w:t xml:space="preserve"> </w:t>
      </w:r>
      <w:r w:rsidR="00EA2162" w:rsidRPr="00E73BBD">
        <w:rPr>
          <w:i w:val="0"/>
        </w:rPr>
        <w:t xml:space="preserve">Contractor </w:t>
      </w:r>
      <w:r w:rsidRPr="00E73BBD">
        <w:rPr>
          <w:i w:val="0"/>
        </w:rPr>
        <w:t>acknowledges this Agreement may be terminated if this certification is inaccurate.</w:t>
      </w:r>
    </w:p>
    <w:p w14:paraId="4689759B" w14:textId="57137108" w:rsidR="00483219" w:rsidRDefault="00E73BBD" w:rsidP="00E73BBD">
      <w:pPr>
        <w:pStyle w:val="Heading2"/>
        <w:numPr>
          <w:ilvl w:val="0"/>
          <w:numId w:val="34"/>
        </w:numPr>
        <w:jc w:val="both"/>
        <w:rPr>
          <w:i w:val="0"/>
          <w:color w:val="000000" w:themeColor="text1"/>
        </w:rPr>
      </w:pPr>
      <w:r w:rsidRPr="00E73BBD">
        <w:rPr>
          <w:i w:val="0"/>
          <w:color w:val="000000" w:themeColor="text1"/>
          <w:u w:val="single"/>
        </w:rPr>
        <w:t>Records Retention</w:t>
      </w:r>
      <w:r>
        <w:rPr>
          <w:i w:val="0"/>
          <w:color w:val="000000" w:themeColor="text1"/>
          <w:u w:val="single"/>
        </w:rPr>
        <w:t>.</w:t>
      </w:r>
      <w:r w:rsidRPr="00E73BBD">
        <w:rPr>
          <w:i w:val="0"/>
          <w:color w:val="000000" w:themeColor="text1"/>
        </w:rPr>
        <w:t xml:space="preserve">  </w:t>
      </w:r>
      <w:r w:rsidRPr="00E73BBD">
        <w:rPr>
          <w:i w:val="0"/>
        </w:rPr>
        <w:t xml:space="preserve">Contractor </w:t>
      </w:r>
      <w:r w:rsidRPr="00E73BBD">
        <w:rPr>
          <w:i w:val="0"/>
          <w:color w:val="000000" w:themeColor="text1"/>
        </w:rPr>
        <w:t>will preserve all contracting information, as defined under Texas Government Code, Section 552.003 (7), related to the Agreement for the duration of the Agreement and for seven years after the conclusion of the Agreement.</w:t>
      </w:r>
    </w:p>
    <w:p w14:paraId="684F5845" w14:textId="4560CEB2" w:rsidR="00C82C1F" w:rsidRDefault="00302569" w:rsidP="00C82C1F">
      <w:pPr>
        <w:pStyle w:val="Heading2"/>
        <w:numPr>
          <w:ilvl w:val="0"/>
          <w:numId w:val="34"/>
        </w:numPr>
        <w:jc w:val="both"/>
        <w:rPr>
          <w:i w:val="0"/>
        </w:rPr>
      </w:pPr>
      <w:r w:rsidRPr="000F4E8B">
        <w:rPr>
          <w:i w:val="0"/>
          <w:u w:val="single"/>
        </w:rPr>
        <w:t>Prohibition on Contracts Related to Persons Involved in Human Trafficking</w:t>
      </w:r>
      <w:r w:rsidRPr="000F4E8B">
        <w:rPr>
          <w:i w:val="0"/>
        </w:rPr>
        <w:t>. Under Section 2155.0061, Government Code, the vendor certifies that the individual or business entity named in this contract is not ineligible to receive the specified contract and acknowledges that this contract may be terminated and payment withheld if this certification is inaccurate.</w:t>
      </w:r>
    </w:p>
    <w:p w14:paraId="2DE65204" w14:textId="77777777" w:rsidR="00C82C1F" w:rsidRPr="00C82C1F" w:rsidRDefault="00C82C1F" w:rsidP="00C82C1F"/>
    <w:p w14:paraId="3A21DED3" w14:textId="761ABCB1" w:rsidR="00C82C1F" w:rsidRDefault="00C82C1F" w:rsidP="00C82C1F">
      <w:pPr>
        <w:pStyle w:val="Heading1"/>
        <w:numPr>
          <w:ilvl w:val="0"/>
          <w:numId w:val="25"/>
        </w:numPr>
        <w:ind w:hanging="720"/>
        <w:jc w:val="both"/>
        <w:rPr>
          <w:b w:val="0"/>
          <w:u w:val="single"/>
        </w:rPr>
      </w:pPr>
      <w:r>
        <w:rPr>
          <w:b w:val="0"/>
          <w:u w:val="single"/>
        </w:rPr>
        <w:t>Access to Agency Data</w:t>
      </w:r>
    </w:p>
    <w:p w14:paraId="7AC5B640" w14:textId="37030EB7" w:rsidR="00C82C1F" w:rsidRDefault="00C82C1F" w:rsidP="00C82C1F"/>
    <w:p w14:paraId="68536808" w14:textId="77777777" w:rsidR="00C82C1F" w:rsidRPr="00C82C1F" w:rsidRDefault="00C82C1F" w:rsidP="00C82C1F">
      <w:r>
        <w:tab/>
      </w:r>
      <w:r w:rsidRPr="00C82C1F">
        <w:t>As of September 1, 2021, all A&amp;M System members must require any vendor that is authorized to access, transmit, use, or store data for the A&amp;M member to meet the security controls the A&amp;M member determines are appropriate. The vendor must also periodically provide the A&amp;M member with evidence that the vendor meets the security controls required in the contract. A&amp;M System members should consult with their IT/security teams to determine the appropriate security controls for each applicable vendor and also include the below provision in the vendor contract:</w:t>
      </w:r>
    </w:p>
    <w:p w14:paraId="62CAF869" w14:textId="77777777" w:rsidR="00C82C1F" w:rsidRPr="00C82C1F" w:rsidRDefault="00C82C1F" w:rsidP="00C82C1F">
      <w:r w:rsidRPr="00C82C1F">
        <w:t> </w:t>
      </w:r>
    </w:p>
    <w:p w14:paraId="1FA8B780" w14:textId="6EF80F99" w:rsidR="00C82C1F" w:rsidRPr="00C82C1F" w:rsidRDefault="00C82C1F" w:rsidP="00C82C1F">
      <w:r>
        <w:tab/>
      </w:r>
      <w:r w:rsidRPr="00C82C1F">
        <w:t>Pursuant to Section 2054.138, </w:t>
      </w:r>
      <w:r w:rsidRPr="00C82C1F">
        <w:rPr>
          <w:i/>
          <w:iCs/>
        </w:rPr>
        <w:t>Texas Government Code</w:t>
      </w:r>
      <w:r w:rsidRPr="00C82C1F">
        <w:t xml:space="preserve">, [CONTRACTING PARTY] </w:t>
      </w:r>
      <w:r>
        <w:tab/>
      </w:r>
      <w:r w:rsidRPr="00C82C1F">
        <w:t xml:space="preserve">shall implement and maintain appropriate administrative, technical, and physical security </w:t>
      </w:r>
      <w:r>
        <w:tab/>
      </w:r>
      <w:r w:rsidRPr="00C82C1F">
        <w:t xml:space="preserve">measures, including without limitation, [the security controls attached hereto as Exhibit </w:t>
      </w:r>
      <w:r>
        <w:lastRenderedPageBreak/>
        <w:tab/>
      </w:r>
      <w:r w:rsidRPr="00C82C1F">
        <w:t xml:space="preserve">____, as may be amended from time to time] [the security controls available at </w:t>
      </w:r>
      <w:r>
        <w:tab/>
      </w:r>
      <w:r w:rsidRPr="00C82C1F">
        <w:t xml:space="preserve">_________, as may be amended from time to time] (the “Security Controls”), to </w:t>
      </w:r>
      <w:r>
        <w:tab/>
      </w:r>
      <w:r w:rsidRPr="00C82C1F">
        <w:t xml:space="preserve">safeguard and </w:t>
      </w:r>
      <w:r>
        <w:tab/>
      </w:r>
      <w:r w:rsidRPr="00C82C1F">
        <w:t xml:space="preserve">preserve the confidentiality, integrity, and availability of [MEMBER’s] </w:t>
      </w:r>
      <w:r>
        <w:tab/>
      </w:r>
      <w:r w:rsidRPr="00C82C1F">
        <w:t xml:space="preserve">data. [CONTRACTING PARTY] shall periodically provide [MEMBER] with evidence </w:t>
      </w:r>
      <w:r>
        <w:tab/>
      </w:r>
      <w:r w:rsidRPr="00C82C1F">
        <w:t xml:space="preserve">of its compliance with the Security Controls within thirty (30) days of [MEMBER’s] </w:t>
      </w:r>
      <w:r>
        <w:tab/>
      </w:r>
      <w:bookmarkStart w:id="12" w:name="_GoBack"/>
      <w:bookmarkEnd w:id="12"/>
      <w:r w:rsidRPr="00C82C1F">
        <w:t>request.</w:t>
      </w:r>
    </w:p>
    <w:p w14:paraId="0B58502F" w14:textId="27F0DB3E" w:rsidR="00C82C1F" w:rsidRPr="00C82C1F" w:rsidRDefault="00C82C1F" w:rsidP="00C82C1F"/>
    <w:p w14:paraId="345BDFF4" w14:textId="77777777" w:rsidR="00C82C1F" w:rsidRPr="00C82C1F" w:rsidRDefault="00C82C1F" w:rsidP="00C82C1F"/>
    <w:p w14:paraId="36375B6B" w14:textId="77777777" w:rsidR="00C82C1F" w:rsidRPr="00C82C1F" w:rsidRDefault="00C82C1F" w:rsidP="00C82C1F"/>
    <w:p w14:paraId="2271A363" w14:textId="77777777" w:rsidR="00483219" w:rsidRPr="00E73BBD" w:rsidRDefault="00483219" w:rsidP="00E14833">
      <w:pPr>
        <w:ind w:left="1080" w:hanging="360"/>
        <w:jc w:val="both"/>
        <w:rPr>
          <w:highlight w:val="yellow"/>
        </w:rPr>
      </w:pPr>
    </w:p>
    <w:p w14:paraId="7C95CBE7" w14:textId="77777777" w:rsidR="00F07D66" w:rsidRDefault="00F07D66" w:rsidP="00E14833">
      <w:pPr>
        <w:spacing w:after="120"/>
        <w:jc w:val="both"/>
      </w:pPr>
    </w:p>
    <w:p w14:paraId="19BC4CF0" w14:textId="77777777" w:rsidR="0018592F" w:rsidRDefault="0018592F" w:rsidP="00E14833">
      <w:pPr>
        <w:spacing w:after="120"/>
        <w:jc w:val="both"/>
      </w:pPr>
      <w:r>
        <w:t>[SIGNATURES ON NEXT PAGE]</w:t>
      </w:r>
    </w:p>
    <w:p w14:paraId="67E05BF1" w14:textId="77777777" w:rsidR="0018592F" w:rsidRDefault="0018592F" w:rsidP="00E14833">
      <w:pPr>
        <w:jc w:val="both"/>
      </w:pPr>
      <w:r>
        <w:br w:type="page"/>
      </w:r>
    </w:p>
    <w:p w14:paraId="253414B4" w14:textId="77777777" w:rsidR="0018592F" w:rsidRDefault="0018592F" w:rsidP="00E14833">
      <w:pPr>
        <w:spacing w:after="120"/>
        <w:jc w:val="both"/>
      </w:pPr>
      <w:r>
        <w:lastRenderedPageBreak/>
        <w:tab/>
        <w:t>IN WITNESS WHEREOF, the Parties have caused this Agreement to be executed by their respective duly authorized officers and become effective as of the last date set forth below.</w:t>
      </w:r>
    </w:p>
    <w:p w14:paraId="5A0B034C" w14:textId="77777777" w:rsidR="0018592F" w:rsidRDefault="0018592F" w:rsidP="00E14833">
      <w:pPr>
        <w:spacing w:after="120"/>
        <w:jc w:val="both"/>
      </w:pPr>
    </w:p>
    <w:p w14:paraId="738A6681" w14:textId="77777777" w:rsidR="0018592F" w:rsidRDefault="0018592F" w:rsidP="00E14833">
      <w:pPr>
        <w:spacing w:after="120"/>
        <w:jc w:val="both"/>
      </w:pPr>
    </w:p>
    <w:p w14:paraId="1F8B5249" w14:textId="77777777" w:rsidR="00890F82" w:rsidRPr="00D629E0" w:rsidRDefault="00721BDD" w:rsidP="00E14833">
      <w:pPr>
        <w:tabs>
          <w:tab w:val="left" w:pos="4680"/>
        </w:tabs>
        <w:jc w:val="both"/>
        <w:rPr>
          <w:b/>
        </w:rPr>
      </w:pPr>
      <w:r>
        <w:rPr>
          <w:b/>
        </w:rPr>
        <w:t>[_________]</w:t>
      </w:r>
      <w:r w:rsidR="00F07D66">
        <w:tab/>
      </w:r>
      <w:r w:rsidR="00D629E0" w:rsidRPr="00231075">
        <w:rPr>
          <w:b/>
        </w:rPr>
        <w:t>[__________]</w:t>
      </w:r>
    </w:p>
    <w:p w14:paraId="3EE071E4" w14:textId="77777777" w:rsidR="00F07D66" w:rsidRDefault="00F07D66" w:rsidP="00E14833">
      <w:pPr>
        <w:tabs>
          <w:tab w:val="left" w:pos="4680"/>
        </w:tabs>
        <w:jc w:val="both"/>
      </w:pPr>
    </w:p>
    <w:p w14:paraId="437E1A95" w14:textId="77777777" w:rsidR="00F07D66" w:rsidRDefault="00F07D66" w:rsidP="00E14833">
      <w:pPr>
        <w:tabs>
          <w:tab w:val="left" w:pos="4680"/>
        </w:tabs>
        <w:jc w:val="both"/>
      </w:pPr>
    </w:p>
    <w:p w14:paraId="57CEAF67" w14:textId="77777777" w:rsidR="00F07D66" w:rsidRDefault="00F07D66" w:rsidP="00E14833">
      <w:pPr>
        <w:tabs>
          <w:tab w:val="left" w:pos="4680"/>
        </w:tabs>
        <w:jc w:val="both"/>
      </w:pPr>
    </w:p>
    <w:p w14:paraId="2F2BE420" w14:textId="77777777" w:rsidR="00F07D66" w:rsidRDefault="00F07D66" w:rsidP="00E14833">
      <w:pPr>
        <w:tabs>
          <w:tab w:val="left" w:pos="4680"/>
        </w:tabs>
        <w:jc w:val="both"/>
      </w:pPr>
      <w:r>
        <w:t>____</w:t>
      </w:r>
      <w:r w:rsidR="0018592F">
        <w:t>_______________________</w:t>
      </w:r>
      <w:r w:rsidR="0018592F">
        <w:tab/>
        <w:t>______</w:t>
      </w:r>
      <w:r>
        <w:t>________________________</w:t>
      </w:r>
    </w:p>
    <w:p w14:paraId="41DB7412" w14:textId="77777777" w:rsidR="00F07D66" w:rsidRPr="00526913" w:rsidRDefault="002D33A6" w:rsidP="00E14833">
      <w:pPr>
        <w:tabs>
          <w:tab w:val="left" w:pos="4680"/>
        </w:tabs>
        <w:jc w:val="both"/>
        <w:rPr>
          <w:u w:val="single"/>
        </w:rPr>
      </w:pPr>
      <w:r>
        <w:t>Name:</w:t>
      </w:r>
      <w:r w:rsidR="00F07D66">
        <w:tab/>
        <w:t xml:space="preserve">Name:  </w:t>
      </w:r>
    </w:p>
    <w:p w14:paraId="1B00A537" w14:textId="77777777" w:rsidR="00F07D66" w:rsidRDefault="002D33A6" w:rsidP="00E14833">
      <w:pPr>
        <w:tabs>
          <w:tab w:val="left" w:pos="4680"/>
        </w:tabs>
        <w:jc w:val="both"/>
      </w:pPr>
      <w:r>
        <w:t>Title:</w:t>
      </w:r>
      <w:r w:rsidR="00F07D66">
        <w:tab/>
        <w:t xml:space="preserve">Title:    </w:t>
      </w:r>
    </w:p>
    <w:p w14:paraId="02CEFE2F" w14:textId="77777777" w:rsidR="00F07D66" w:rsidRDefault="00F07D66" w:rsidP="00E14833">
      <w:pPr>
        <w:tabs>
          <w:tab w:val="left" w:pos="4680"/>
        </w:tabs>
        <w:jc w:val="both"/>
      </w:pPr>
    </w:p>
    <w:p w14:paraId="59FA0453" w14:textId="77777777" w:rsidR="00F07D66" w:rsidRDefault="00F07D66" w:rsidP="00E14833">
      <w:pPr>
        <w:tabs>
          <w:tab w:val="left" w:pos="4680"/>
        </w:tabs>
        <w:jc w:val="both"/>
      </w:pPr>
      <w:r>
        <w:t>Date: ________________</w:t>
      </w:r>
      <w:r>
        <w:tab/>
        <w:t>Date:  _________________</w:t>
      </w:r>
    </w:p>
    <w:sectPr w:rsidR="00F07D66" w:rsidSect="00AF3FA8">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date="2018-04-12T13:21:00Z" w:initials="A">
    <w:p w14:paraId="28EE3F7E" w14:textId="77777777" w:rsidR="00EA2162" w:rsidRDefault="00EA2162">
      <w:pPr>
        <w:pStyle w:val="CommentText"/>
      </w:pPr>
      <w:r>
        <w:rPr>
          <w:rStyle w:val="CommentReference"/>
        </w:rPr>
        <w:annotationRef/>
      </w:r>
      <w:r>
        <w:t>P</w:t>
      </w:r>
      <w:r w:rsidR="00310496">
        <w:t>rovide recruiter/contractor name.</w:t>
      </w:r>
    </w:p>
  </w:comment>
  <w:comment w:id="1" w:author="Author" w:date="2018-04-12T14:14:00Z" w:initials="A">
    <w:p w14:paraId="570688BB" w14:textId="77777777" w:rsidR="00310496" w:rsidRDefault="00310496">
      <w:pPr>
        <w:pStyle w:val="CommentText"/>
      </w:pPr>
      <w:r>
        <w:rPr>
          <w:rStyle w:val="CommentReference"/>
        </w:rPr>
        <w:annotationRef/>
      </w:r>
      <w:r>
        <w:t xml:space="preserve">Provide entity type (e.g. company). </w:t>
      </w:r>
    </w:p>
  </w:comment>
  <w:comment w:id="2" w:author="Author" w:date="2018-04-12T14:14:00Z" w:initials="A">
    <w:p w14:paraId="30B86479" w14:textId="77777777" w:rsidR="00310496" w:rsidRDefault="00310496">
      <w:pPr>
        <w:pStyle w:val="CommentText"/>
      </w:pPr>
      <w:r>
        <w:rPr>
          <w:rStyle w:val="CommentReference"/>
        </w:rPr>
        <w:annotationRef/>
      </w:r>
      <w:r>
        <w:t>Provide country of recruiter/contractor.</w:t>
      </w:r>
    </w:p>
  </w:comment>
  <w:comment w:id="3" w:author="Author" w:date="2012-08-10T14:07:00Z" w:initials="A">
    <w:p w14:paraId="2CF33712" w14:textId="77777777" w:rsidR="003B3808" w:rsidRDefault="003B3808">
      <w:pPr>
        <w:pStyle w:val="CommentText"/>
      </w:pPr>
      <w:r>
        <w:rPr>
          <w:rStyle w:val="CommentReference"/>
        </w:rPr>
        <w:annotationRef/>
      </w:r>
      <w:r w:rsidR="00FC2B05">
        <w:rPr>
          <w:rStyle w:val="CommentReference"/>
        </w:rPr>
        <w:t>P</w:t>
      </w:r>
      <w:r>
        <w:t>rovide the name of the office that would coordinate with the recruiting company.</w:t>
      </w:r>
    </w:p>
  </w:comment>
  <w:comment w:id="4" w:author="Author" w:date="2012-08-10T14:08:00Z" w:initials="A">
    <w:p w14:paraId="09948176" w14:textId="77777777" w:rsidR="00EB1871" w:rsidRDefault="00EB1871">
      <w:pPr>
        <w:pStyle w:val="CommentText"/>
      </w:pPr>
      <w:r>
        <w:rPr>
          <w:rStyle w:val="CommentReference"/>
        </w:rPr>
        <w:annotationRef/>
      </w:r>
      <w:r w:rsidR="00FC2B05">
        <w:t>Please specify i</w:t>
      </w:r>
      <w:r>
        <w:t>f the recruitment servi</w:t>
      </w:r>
      <w:r w:rsidR="00FC2B05">
        <w:t xml:space="preserve">ces are limited to a particular </w:t>
      </w:r>
      <w:r>
        <w:t>program/department.</w:t>
      </w:r>
    </w:p>
  </w:comment>
  <w:comment w:id="5" w:author="Author" w:date="2012-08-09T16:28:00Z" w:initials="A">
    <w:p w14:paraId="21375021" w14:textId="77777777" w:rsidR="003B3808" w:rsidRDefault="003B3808">
      <w:pPr>
        <w:pStyle w:val="CommentText"/>
      </w:pPr>
      <w:r>
        <w:rPr>
          <w:rStyle w:val="CommentReference"/>
        </w:rPr>
        <w:annotationRef/>
      </w:r>
      <w:r>
        <w:t>If the University wants to limit to a particular geographic region, this language should be amended.</w:t>
      </w:r>
    </w:p>
  </w:comment>
  <w:comment w:id="6" w:author="Author" w:date="2012-08-10T14:11:00Z" w:initials="A">
    <w:p w14:paraId="6209C7AB" w14:textId="77777777" w:rsidR="00FC2B05" w:rsidRDefault="00FC2B05">
      <w:pPr>
        <w:pStyle w:val="CommentText"/>
      </w:pPr>
      <w:r>
        <w:rPr>
          <w:rStyle w:val="CommentReference"/>
        </w:rPr>
        <w:annotationRef/>
      </w:r>
      <w:r>
        <w:t>The payment fee structure can be amended per the University’s needs.  Any changes will need to be reviewed by OGC.</w:t>
      </w:r>
    </w:p>
  </w:comment>
  <w:comment w:id="7" w:author="Author" w:date="2018-04-12T15:56:00Z" w:initials="A">
    <w:p w14:paraId="2C3DE87A" w14:textId="77777777" w:rsidR="002A19B3" w:rsidRDefault="002A19B3">
      <w:pPr>
        <w:pStyle w:val="CommentText"/>
      </w:pPr>
      <w:r>
        <w:rPr>
          <w:rStyle w:val="CommentReference"/>
        </w:rPr>
        <w:annotationRef/>
      </w:r>
      <w:r>
        <w:t xml:space="preserve">Provide name of recruiter/contractor. </w:t>
      </w:r>
    </w:p>
  </w:comment>
  <w:comment w:id="8" w:author="Author" w:date="2012-08-10T14:08:00Z" w:initials="A">
    <w:p w14:paraId="5E0C65BD" w14:textId="77777777" w:rsidR="00721BDD" w:rsidRDefault="00721BDD">
      <w:pPr>
        <w:pStyle w:val="CommentText"/>
      </w:pPr>
      <w:r>
        <w:rPr>
          <w:rStyle w:val="CommentReference"/>
        </w:rPr>
        <w:annotationRef/>
      </w:r>
      <w:r w:rsidR="00FC2B05">
        <w:t xml:space="preserve">Cannot </w:t>
      </w:r>
      <w:r>
        <w:t>exceed 5 years.</w:t>
      </w:r>
    </w:p>
  </w:comment>
  <w:comment w:id="9" w:author="Author" w:date="2018-04-12T16:05:00Z" w:initials="A">
    <w:p w14:paraId="1CA7E033" w14:textId="77777777" w:rsidR="00E14833" w:rsidRDefault="00E14833">
      <w:pPr>
        <w:pStyle w:val="CommentText"/>
      </w:pPr>
      <w:r>
        <w:rPr>
          <w:rStyle w:val="CommentReference"/>
        </w:rPr>
        <w:annotationRef/>
      </w:r>
      <w:r>
        <w:t xml:space="preserve">Provide numeral for years of base contract term. </w:t>
      </w:r>
    </w:p>
  </w:comment>
  <w:comment w:id="10" w:author="Author" w:date="2018-04-12T16:07:00Z" w:initials="A">
    <w:p w14:paraId="6F50C483" w14:textId="77777777" w:rsidR="00E14833" w:rsidRDefault="00E14833">
      <w:pPr>
        <w:pStyle w:val="CommentText"/>
      </w:pPr>
      <w:r>
        <w:rPr>
          <w:rStyle w:val="CommentReference"/>
        </w:rPr>
        <w:annotationRef/>
      </w:r>
      <w:r>
        <w:t xml:space="preserve">Delete renewal language </w:t>
      </w:r>
      <w:r>
        <w:rPr>
          <w:rStyle w:val="CommentReference"/>
        </w:rPr>
        <w:annotationRef/>
      </w:r>
      <w:r>
        <w:t xml:space="preserve">if the base agreement is for 5 years. A new contract will be required beyond year 5 of this agreement.    </w:t>
      </w:r>
    </w:p>
  </w:comment>
  <w:comment w:id="11" w:author="Author" w:date="2012-08-10T14:08:00Z" w:initials="A">
    <w:p w14:paraId="088FDA71" w14:textId="77777777" w:rsidR="00721BDD" w:rsidRDefault="00721BDD">
      <w:pPr>
        <w:pStyle w:val="CommentText"/>
      </w:pPr>
      <w:r>
        <w:rPr>
          <w:rStyle w:val="CommentReference"/>
        </w:rPr>
        <w:annotationRef/>
      </w:r>
      <w:r w:rsidR="00FC2B05">
        <w:t>Provide</w:t>
      </w:r>
      <w:r>
        <w:t xml:space="preserve">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EE3F7E" w15:done="0"/>
  <w15:commentEx w15:paraId="570688BB" w15:done="0"/>
  <w15:commentEx w15:paraId="30B86479" w15:done="0"/>
  <w15:commentEx w15:paraId="2CF33712" w15:done="0"/>
  <w15:commentEx w15:paraId="09948176" w15:done="0"/>
  <w15:commentEx w15:paraId="21375021" w15:done="0"/>
  <w15:commentEx w15:paraId="6209C7AB" w15:done="0"/>
  <w15:commentEx w15:paraId="2C3DE87A" w15:done="0"/>
  <w15:commentEx w15:paraId="5E0C65BD" w15:done="0"/>
  <w15:commentEx w15:paraId="1CA7E033" w15:done="0"/>
  <w15:commentEx w15:paraId="6F50C483" w15:done="0"/>
  <w15:commentEx w15:paraId="088FDA7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D6661" w14:textId="77777777" w:rsidR="002D16FB" w:rsidRDefault="002D16FB">
      <w:r>
        <w:separator/>
      </w:r>
    </w:p>
  </w:endnote>
  <w:endnote w:type="continuationSeparator" w:id="0">
    <w:p w14:paraId="721DD397" w14:textId="77777777" w:rsidR="002D16FB" w:rsidRDefault="002D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53723" w14:textId="77777777" w:rsidR="003B3808" w:rsidRDefault="00087E66">
    <w:pPr>
      <w:pStyle w:val="Footer"/>
      <w:framePr w:wrap="around" w:vAnchor="text" w:hAnchor="margin" w:xAlign="right" w:y="1"/>
      <w:rPr>
        <w:rStyle w:val="PageNumber"/>
      </w:rPr>
    </w:pPr>
    <w:r>
      <w:rPr>
        <w:rStyle w:val="PageNumber"/>
      </w:rPr>
      <w:fldChar w:fldCharType="begin"/>
    </w:r>
    <w:r w:rsidR="003B3808">
      <w:rPr>
        <w:rStyle w:val="PageNumber"/>
      </w:rPr>
      <w:instrText xml:space="preserve">PAGE  </w:instrText>
    </w:r>
    <w:r>
      <w:rPr>
        <w:rStyle w:val="PageNumber"/>
      </w:rPr>
      <w:fldChar w:fldCharType="end"/>
    </w:r>
  </w:p>
  <w:p w14:paraId="45511D12" w14:textId="77777777" w:rsidR="003B3808" w:rsidRDefault="003B38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299016"/>
      <w:docPartObj>
        <w:docPartGallery w:val="Page Numbers (Bottom of Page)"/>
        <w:docPartUnique/>
      </w:docPartObj>
    </w:sdtPr>
    <w:sdtEndPr/>
    <w:sdtContent>
      <w:p w14:paraId="2FCD457B" w14:textId="6C6C591A" w:rsidR="003B3808" w:rsidRDefault="002F71FF">
        <w:pPr>
          <w:pStyle w:val="Footer"/>
          <w:jc w:val="center"/>
        </w:pPr>
        <w:r>
          <w:fldChar w:fldCharType="begin"/>
        </w:r>
        <w:r>
          <w:instrText xml:space="preserve"> PAGE   \* MERGEFORMAT </w:instrText>
        </w:r>
        <w:r>
          <w:fldChar w:fldCharType="separate"/>
        </w:r>
        <w:r w:rsidR="00C82C1F">
          <w:rPr>
            <w:noProof/>
          </w:rPr>
          <w:t>7</w:t>
        </w:r>
        <w:r>
          <w:rPr>
            <w:noProof/>
          </w:rPr>
          <w:fldChar w:fldCharType="end"/>
        </w:r>
      </w:p>
    </w:sdtContent>
  </w:sdt>
  <w:p w14:paraId="70EF571F" w14:textId="77777777" w:rsidR="003B3808" w:rsidRDefault="00C739AE">
    <w:pPr>
      <w:pStyle w:val="Footer"/>
      <w:ind w:right="360"/>
    </w:pPr>
    <w:r>
      <w:tab/>
    </w:r>
    <w:r>
      <w:tab/>
      <w:t>OGC Rev. 4/2018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BCDD3" w14:textId="77777777" w:rsidR="002D16FB" w:rsidRDefault="002D16FB">
      <w:r>
        <w:separator/>
      </w:r>
    </w:p>
  </w:footnote>
  <w:footnote w:type="continuationSeparator" w:id="0">
    <w:p w14:paraId="638E9582" w14:textId="77777777" w:rsidR="002D16FB" w:rsidRDefault="002D1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E11E9" w14:textId="77777777" w:rsidR="003B3808" w:rsidRDefault="002D16FB">
    <w:pPr>
      <w:pStyle w:val="Header"/>
    </w:pPr>
    <w:r>
      <w:rPr>
        <w:noProof/>
        <w:lang w:eastAsia="zh-TW"/>
      </w:rPr>
      <w:pict w14:anchorId="4B1930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2325A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5F8EDA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CF2F7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87C9A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8EC810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54830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7B4352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1C6C8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EA3C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ECB5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70FC7"/>
    <w:multiLevelType w:val="hybridMultilevel"/>
    <w:tmpl w:val="4E661010"/>
    <w:lvl w:ilvl="0" w:tplc="602C00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3C137FF"/>
    <w:multiLevelType w:val="hybridMultilevel"/>
    <w:tmpl w:val="E2A694D4"/>
    <w:lvl w:ilvl="0" w:tplc="064011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5DB4213"/>
    <w:multiLevelType w:val="multilevel"/>
    <w:tmpl w:val="ED74FDD0"/>
    <w:name w:val="WWNum423"/>
    <w:lvl w:ilvl="0">
      <w:start w:val="3"/>
      <w:numFmt w:val="decimal"/>
      <w:lvlText w:val="%1."/>
      <w:lvlJc w:val="left"/>
      <w:pPr>
        <w:tabs>
          <w:tab w:val="num" w:pos="720"/>
        </w:tabs>
        <w:ind w:left="720" w:hanging="720"/>
      </w:pPr>
      <w:rPr>
        <w:rFonts w:hint="default"/>
        <w:b/>
      </w:rPr>
    </w:lvl>
    <w:lvl w:ilvl="1">
      <w:start w:val="1"/>
      <w:numFmt w:val="upperLetter"/>
      <w:lvlText w:val="%2."/>
      <w:lvlJc w:val="left"/>
      <w:pPr>
        <w:tabs>
          <w:tab w:val="num" w:pos="1440"/>
        </w:tabs>
        <w:ind w:left="1440" w:hanging="720"/>
      </w:pPr>
      <w:rPr>
        <w:rFonts w:hint="default"/>
        <w:b w:val="0"/>
        <w:sz w:val="24"/>
        <w:szCs w:val="24"/>
      </w:rPr>
    </w:lvl>
    <w:lvl w:ilvl="2">
      <w:start w:val="1"/>
      <w:numFmt w:val="lowerRoman"/>
      <w:lvlText w:val="%2.%3."/>
      <w:lvlJc w:val="lef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lef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left"/>
      <w:pPr>
        <w:tabs>
          <w:tab w:val="num" w:pos="6480"/>
        </w:tabs>
        <w:ind w:left="6480" w:hanging="180"/>
      </w:pPr>
      <w:rPr>
        <w:rFonts w:hint="default"/>
      </w:rPr>
    </w:lvl>
  </w:abstractNum>
  <w:abstractNum w:abstractNumId="13" w15:restartNumberingAfterBreak="0">
    <w:nsid w:val="06466377"/>
    <w:multiLevelType w:val="hybridMultilevel"/>
    <w:tmpl w:val="2DD247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7F564AE"/>
    <w:multiLevelType w:val="hybridMultilevel"/>
    <w:tmpl w:val="90EA0ED2"/>
    <w:lvl w:ilvl="0" w:tplc="2F60E2A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07F5798D"/>
    <w:multiLevelType w:val="hybridMultilevel"/>
    <w:tmpl w:val="B8FAD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C2277F"/>
    <w:multiLevelType w:val="hybridMultilevel"/>
    <w:tmpl w:val="CC30E8CE"/>
    <w:lvl w:ilvl="0" w:tplc="20164E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78465DC"/>
    <w:multiLevelType w:val="hybridMultilevel"/>
    <w:tmpl w:val="CC1A84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CEE16B6"/>
    <w:multiLevelType w:val="hybridMultilevel"/>
    <w:tmpl w:val="8FE49C66"/>
    <w:lvl w:ilvl="0" w:tplc="9C480B0A">
      <w:start w:val="1"/>
      <w:numFmt w:val="decimal"/>
      <w:lvlText w:val="%1."/>
      <w:lvlJc w:val="left"/>
      <w:pPr>
        <w:tabs>
          <w:tab w:val="num" w:pos="360"/>
        </w:tabs>
        <w:ind w:left="360" w:hanging="360"/>
      </w:pPr>
      <w:rPr>
        <w:rFonts w:hint="default"/>
        <w:b w:val="0"/>
        <w:i w:val="0"/>
      </w:rPr>
    </w:lvl>
    <w:lvl w:ilvl="1" w:tplc="8C26F53A">
      <w:start w:val="1"/>
      <w:numFmt w:val="lowerLetter"/>
      <w:lvlText w:val="%2)"/>
      <w:lvlJc w:val="left"/>
      <w:pPr>
        <w:tabs>
          <w:tab w:val="num" w:pos="1155"/>
        </w:tabs>
        <w:ind w:left="1155" w:hanging="735"/>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22F67C20"/>
    <w:multiLevelType w:val="hybridMultilevel"/>
    <w:tmpl w:val="31C84D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D985A37"/>
    <w:multiLevelType w:val="hybridMultilevel"/>
    <w:tmpl w:val="7FC04958"/>
    <w:lvl w:ilvl="0" w:tplc="BF84C5BE">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0D75DB0"/>
    <w:multiLevelType w:val="hybridMultilevel"/>
    <w:tmpl w:val="279CEA20"/>
    <w:lvl w:ilvl="0" w:tplc="3D60E6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2AA7193"/>
    <w:multiLevelType w:val="hybridMultilevel"/>
    <w:tmpl w:val="A7DAD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003A16"/>
    <w:multiLevelType w:val="hybridMultilevel"/>
    <w:tmpl w:val="CF8018D6"/>
    <w:lvl w:ilvl="0" w:tplc="FF448E18">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88C02BC"/>
    <w:multiLevelType w:val="hybridMultilevel"/>
    <w:tmpl w:val="280A8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5F24F1"/>
    <w:multiLevelType w:val="hybridMultilevel"/>
    <w:tmpl w:val="FAE86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D05A8A"/>
    <w:multiLevelType w:val="hybridMultilevel"/>
    <w:tmpl w:val="3A74EF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754592"/>
    <w:multiLevelType w:val="hybridMultilevel"/>
    <w:tmpl w:val="29BA35CC"/>
    <w:lvl w:ilvl="0" w:tplc="064011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C064A02"/>
    <w:multiLevelType w:val="hybridMultilevel"/>
    <w:tmpl w:val="D05ACB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1F4B6A"/>
    <w:multiLevelType w:val="hybridMultilevel"/>
    <w:tmpl w:val="B1F6A5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644866"/>
    <w:multiLevelType w:val="hybridMultilevel"/>
    <w:tmpl w:val="520860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B11720"/>
    <w:multiLevelType w:val="hybridMultilevel"/>
    <w:tmpl w:val="F2C069C6"/>
    <w:lvl w:ilvl="0" w:tplc="76C4A156">
      <w:start w:val="1"/>
      <w:numFmt w:val="lowerLetter"/>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6A7725D"/>
    <w:multiLevelType w:val="hybridMultilevel"/>
    <w:tmpl w:val="72BE4150"/>
    <w:lvl w:ilvl="0" w:tplc="44888FE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64A4C19"/>
    <w:multiLevelType w:val="hybridMultilevel"/>
    <w:tmpl w:val="4E661010"/>
    <w:lvl w:ilvl="0" w:tplc="602C00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EAA0C2D"/>
    <w:multiLevelType w:val="hybridMultilevel"/>
    <w:tmpl w:val="73DAE4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9"/>
  </w:num>
  <w:num w:numId="3">
    <w:abstractNumId w:val="22"/>
  </w:num>
  <w:num w:numId="4">
    <w:abstractNumId w:val="26"/>
  </w:num>
  <w:num w:numId="5">
    <w:abstractNumId w:val="34"/>
  </w:num>
  <w:num w:numId="6">
    <w:abstractNumId w:val="17"/>
  </w:num>
  <w:num w:numId="7">
    <w:abstractNumId w:val="29"/>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8"/>
  </w:num>
  <w:num w:numId="20">
    <w:abstractNumId w:val="18"/>
  </w:num>
  <w:num w:numId="21">
    <w:abstractNumId w:val="24"/>
  </w:num>
  <w:num w:numId="22">
    <w:abstractNumId w:val="25"/>
  </w:num>
  <w:num w:numId="23">
    <w:abstractNumId w:val="32"/>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4"/>
  </w:num>
  <w:num w:numId="27">
    <w:abstractNumId w:val="16"/>
  </w:num>
  <w:num w:numId="28">
    <w:abstractNumId w:val="10"/>
  </w:num>
  <w:num w:numId="29">
    <w:abstractNumId w:val="21"/>
  </w:num>
  <w:num w:numId="30">
    <w:abstractNumId w:val="11"/>
  </w:num>
  <w:num w:numId="31">
    <w:abstractNumId w:val="33"/>
  </w:num>
  <w:num w:numId="32">
    <w:abstractNumId w:val="20"/>
  </w:num>
  <w:num w:numId="33">
    <w:abstractNumId w:val="31"/>
  </w:num>
  <w:num w:numId="34">
    <w:abstractNumId w:val="27"/>
  </w:num>
  <w:num w:numId="35">
    <w:abstractNumId w:val="12"/>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823"/>
    <w:rsid w:val="00001AD4"/>
    <w:rsid w:val="0000388C"/>
    <w:rsid w:val="00006158"/>
    <w:rsid w:val="000259B2"/>
    <w:rsid w:val="00041D70"/>
    <w:rsid w:val="00042E89"/>
    <w:rsid w:val="00061C24"/>
    <w:rsid w:val="000817C0"/>
    <w:rsid w:val="00087E66"/>
    <w:rsid w:val="000A4691"/>
    <w:rsid w:val="000A4857"/>
    <w:rsid w:val="000D56ED"/>
    <w:rsid w:val="000D5D1A"/>
    <w:rsid w:val="000E19D5"/>
    <w:rsid w:val="000F4E8B"/>
    <w:rsid w:val="0010563D"/>
    <w:rsid w:val="0012736A"/>
    <w:rsid w:val="00140DE0"/>
    <w:rsid w:val="00153554"/>
    <w:rsid w:val="00163A88"/>
    <w:rsid w:val="0018592F"/>
    <w:rsid w:val="001A4ED4"/>
    <w:rsid w:val="001B5B0B"/>
    <w:rsid w:val="001C5E09"/>
    <w:rsid w:val="001D7025"/>
    <w:rsid w:val="001F1F6A"/>
    <w:rsid w:val="00202880"/>
    <w:rsid w:val="00203E2F"/>
    <w:rsid w:val="00210D1B"/>
    <w:rsid w:val="0021598A"/>
    <w:rsid w:val="00225186"/>
    <w:rsid w:val="00231075"/>
    <w:rsid w:val="00233605"/>
    <w:rsid w:val="002458A6"/>
    <w:rsid w:val="00271AB5"/>
    <w:rsid w:val="00273830"/>
    <w:rsid w:val="00275010"/>
    <w:rsid w:val="002776DA"/>
    <w:rsid w:val="00286024"/>
    <w:rsid w:val="002A19B3"/>
    <w:rsid w:val="002A7B32"/>
    <w:rsid w:val="002B7881"/>
    <w:rsid w:val="002D16FB"/>
    <w:rsid w:val="002D33A6"/>
    <w:rsid w:val="002F71FF"/>
    <w:rsid w:val="00302569"/>
    <w:rsid w:val="00310496"/>
    <w:rsid w:val="00335495"/>
    <w:rsid w:val="00371EC2"/>
    <w:rsid w:val="003734F5"/>
    <w:rsid w:val="00391EFC"/>
    <w:rsid w:val="003959C9"/>
    <w:rsid w:val="003A01C3"/>
    <w:rsid w:val="003A09BC"/>
    <w:rsid w:val="003A265C"/>
    <w:rsid w:val="003B23AD"/>
    <w:rsid w:val="003B3808"/>
    <w:rsid w:val="003C4812"/>
    <w:rsid w:val="003C6372"/>
    <w:rsid w:val="003D5EAB"/>
    <w:rsid w:val="003D7DB8"/>
    <w:rsid w:val="003E59E2"/>
    <w:rsid w:val="003F5453"/>
    <w:rsid w:val="00403374"/>
    <w:rsid w:val="00416DA7"/>
    <w:rsid w:val="00436A77"/>
    <w:rsid w:val="0044149F"/>
    <w:rsid w:val="004619A0"/>
    <w:rsid w:val="00462757"/>
    <w:rsid w:val="00471D5A"/>
    <w:rsid w:val="00483219"/>
    <w:rsid w:val="00497D77"/>
    <w:rsid w:val="004A6779"/>
    <w:rsid w:val="004F2CE7"/>
    <w:rsid w:val="004F3735"/>
    <w:rsid w:val="00512D4C"/>
    <w:rsid w:val="00526913"/>
    <w:rsid w:val="00546DF5"/>
    <w:rsid w:val="0056263B"/>
    <w:rsid w:val="00567F0E"/>
    <w:rsid w:val="00594D4C"/>
    <w:rsid w:val="005A3A0E"/>
    <w:rsid w:val="005A43DD"/>
    <w:rsid w:val="005A7A81"/>
    <w:rsid w:val="005C2871"/>
    <w:rsid w:val="005E2D44"/>
    <w:rsid w:val="00641570"/>
    <w:rsid w:val="00641CED"/>
    <w:rsid w:val="00664EC7"/>
    <w:rsid w:val="00674664"/>
    <w:rsid w:val="006A0500"/>
    <w:rsid w:val="006B53E7"/>
    <w:rsid w:val="006B6A72"/>
    <w:rsid w:val="006F5686"/>
    <w:rsid w:val="00721BDD"/>
    <w:rsid w:val="00722169"/>
    <w:rsid w:val="00751823"/>
    <w:rsid w:val="00757C50"/>
    <w:rsid w:val="0076318F"/>
    <w:rsid w:val="00780109"/>
    <w:rsid w:val="0078088B"/>
    <w:rsid w:val="007A534B"/>
    <w:rsid w:val="007B48D5"/>
    <w:rsid w:val="007B6D3A"/>
    <w:rsid w:val="007D4B54"/>
    <w:rsid w:val="007E70BC"/>
    <w:rsid w:val="007F15BF"/>
    <w:rsid w:val="00845F11"/>
    <w:rsid w:val="00890F82"/>
    <w:rsid w:val="008D3258"/>
    <w:rsid w:val="008E3FFC"/>
    <w:rsid w:val="009072AA"/>
    <w:rsid w:val="009324E2"/>
    <w:rsid w:val="00975670"/>
    <w:rsid w:val="009A3B48"/>
    <w:rsid w:val="009B5292"/>
    <w:rsid w:val="009C539F"/>
    <w:rsid w:val="009C6050"/>
    <w:rsid w:val="009D0BC6"/>
    <w:rsid w:val="009D123E"/>
    <w:rsid w:val="009E74BE"/>
    <w:rsid w:val="009F1EED"/>
    <w:rsid w:val="00A02518"/>
    <w:rsid w:val="00A15C45"/>
    <w:rsid w:val="00A26489"/>
    <w:rsid w:val="00A2654C"/>
    <w:rsid w:val="00A36A28"/>
    <w:rsid w:val="00A41DD7"/>
    <w:rsid w:val="00A801BE"/>
    <w:rsid w:val="00A81B39"/>
    <w:rsid w:val="00A863E2"/>
    <w:rsid w:val="00A86711"/>
    <w:rsid w:val="00A87445"/>
    <w:rsid w:val="00A922A3"/>
    <w:rsid w:val="00AB162B"/>
    <w:rsid w:val="00AB1CBF"/>
    <w:rsid w:val="00AE015C"/>
    <w:rsid w:val="00AF3FA8"/>
    <w:rsid w:val="00B02E70"/>
    <w:rsid w:val="00B322D2"/>
    <w:rsid w:val="00B45F58"/>
    <w:rsid w:val="00B50009"/>
    <w:rsid w:val="00B65B80"/>
    <w:rsid w:val="00B776BC"/>
    <w:rsid w:val="00B80E34"/>
    <w:rsid w:val="00BB46F1"/>
    <w:rsid w:val="00BC1E2D"/>
    <w:rsid w:val="00BD0E0F"/>
    <w:rsid w:val="00BD1004"/>
    <w:rsid w:val="00BF2300"/>
    <w:rsid w:val="00C04F96"/>
    <w:rsid w:val="00C21F7A"/>
    <w:rsid w:val="00C4567D"/>
    <w:rsid w:val="00C5666C"/>
    <w:rsid w:val="00C739AE"/>
    <w:rsid w:val="00C82C1F"/>
    <w:rsid w:val="00C86148"/>
    <w:rsid w:val="00C9134E"/>
    <w:rsid w:val="00CB7EA9"/>
    <w:rsid w:val="00CC1569"/>
    <w:rsid w:val="00D0540B"/>
    <w:rsid w:val="00D60483"/>
    <w:rsid w:val="00D629E0"/>
    <w:rsid w:val="00D67F87"/>
    <w:rsid w:val="00D75152"/>
    <w:rsid w:val="00D963C4"/>
    <w:rsid w:val="00DB0B2F"/>
    <w:rsid w:val="00DB4980"/>
    <w:rsid w:val="00DB4F7E"/>
    <w:rsid w:val="00DB58C8"/>
    <w:rsid w:val="00DC00F4"/>
    <w:rsid w:val="00DD348D"/>
    <w:rsid w:val="00DD4FFF"/>
    <w:rsid w:val="00DD6208"/>
    <w:rsid w:val="00DF57B0"/>
    <w:rsid w:val="00E06F2D"/>
    <w:rsid w:val="00E14833"/>
    <w:rsid w:val="00E14A82"/>
    <w:rsid w:val="00E44430"/>
    <w:rsid w:val="00E5129C"/>
    <w:rsid w:val="00E53728"/>
    <w:rsid w:val="00E55F19"/>
    <w:rsid w:val="00E61800"/>
    <w:rsid w:val="00E65EA1"/>
    <w:rsid w:val="00E73BBD"/>
    <w:rsid w:val="00E96CA8"/>
    <w:rsid w:val="00EA2162"/>
    <w:rsid w:val="00EA657C"/>
    <w:rsid w:val="00EB1871"/>
    <w:rsid w:val="00ED758F"/>
    <w:rsid w:val="00EF45A4"/>
    <w:rsid w:val="00EF6E2D"/>
    <w:rsid w:val="00F07D66"/>
    <w:rsid w:val="00F133CF"/>
    <w:rsid w:val="00F14B0B"/>
    <w:rsid w:val="00F209FF"/>
    <w:rsid w:val="00F25E62"/>
    <w:rsid w:val="00F43CB4"/>
    <w:rsid w:val="00F47A4D"/>
    <w:rsid w:val="00F51C4B"/>
    <w:rsid w:val="00F53FEE"/>
    <w:rsid w:val="00F8430C"/>
    <w:rsid w:val="00F855A7"/>
    <w:rsid w:val="00FC1136"/>
    <w:rsid w:val="00FC15CD"/>
    <w:rsid w:val="00FC2B05"/>
    <w:rsid w:val="00FD1659"/>
    <w:rsid w:val="00FD1B72"/>
    <w:rsid w:val="00FE2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7DA8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7C0"/>
    <w:rPr>
      <w:sz w:val="24"/>
      <w:szCs w:val="24"/>
    </w:rPr>
  </w:style>
  <w:style w:type="paragraph" w:styleId="Heading1">
    <w:name w:val="heading 1"/>
    <w:basedOn w:val="Normal"/>
    <w:next w:val="Normal"/>
    <w:link w:val="Heading1Char"/>
    <w:qFormat/>
    <w:rsid w:val="000817C0"/>
    <w:pPr>
      <w:keepNext/>
      <w:jc w:val="center"/>
      <w:outlineLvl w:val="0"/>
    </w:pPr>
    <w:rPr>
      <w:b/>
      <w:bCs/>
    </w:rPr>
  </w:style>
  <w:style w:type="paragraph" w:styleId="Heading2">
    <w:name w:val="heading 2"/>
    <w:basedOn w:val="Normal"/>
    <w:next w:val="Normal"/>
    <w:qFormat/>
    <w:rsid w:val="000817C0"/>
    <w:pPr>
      <w:keepNext/>
      <w:jc w:val="center"/>
      <w:outlineLvl w:val="1"/>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817C0"/>
    <w:pPr>
      <w:jc w:val="center"/>
    </w:pPr>
    <w:rPr>
      <w:b/>
      <w:bCs/>
    </w:rPr>
  </w:style>
  <w:style w:type="paragraph" w:styleId="BodyText">
    <w:name w:val="Body Text"/>
    <w:basedOn w:val="Normal"/>
    <w:rsid w:val="000817C0"/>
    <w:rPr>
      <w:b/>
      <w:bCs/>
    </w:rPr>
  </w:style>
  <w:style w:type="paragraph" w:styleId="Footer">
    <w:name w:val="footer"/>
    <w:basedOn w:val="Normal"/>
    <w:link w:val="FooterChar"/>
    <w:uiPriority w:val="99"/>
    <w:rsid w:val="000817C0"/>
    <w:pPr>
      <w:tabs>
        <w:tab w:val="center" w:pos="4320"/>
        <w:tab w:val="right" w:pos="8640"/>
      </w:tabs>
    </w:pPr>
  </w:style>
  <w:style w:type="character" w:styleId="PageNumber">
    <w:name w:val="page number"/>
    <w:basedOn w:val="DefaultParagraphFont"/>
    <w:rsid w:val="000817C0"/>
  </w:style>
  <w:style w:type="paragraph" w:styleId="BalloonText">
    <w:name w:val="Balloon Text"/>
    <w:basedOn w:val="Normal"/>
    <w:semiHidden/>
    <w:rsid w:val="00D0540B"/>
    <w:rPr>
      <w:rFonts w:ascii="Tahoma" w:hAnsi="Tahoma" w:cs="Tahoma"/>
      <w:sz w:val="16"/>
      <w:szCs w:val="16"/>
    </w:rPr>
  </w:style>
  <w:style w:type="character" w:styleId="Hyperlink">
    <w:name w:val="Hyperlink"/>
    <w:rsid w:val="00EF45A4"/>
    <w:rPr>
      <w:color w:val="0000FF"/>
      <w:u w:val="single"/>
    </w:rPr>
  </w:style>
  <w:style w:type="character" w:styleId="CommentReference">
    <w:name w:val="annotation reference"/>
    <w:semiHidden/>
    <w:rsid w:val="00AB162B"/>
    <w:rPr>
      <w:sz w:val="16"/>
      <w:szCs w:val="16"/>
    </w:rPr>
  </w:style>
  <w:style w:type="paragraph" w:styleId="CommentText">
    <w:name w:val="annotation text"/>
    <w:basedOn w:val="Normal"/>
    <w:semiHidden/>
    <w:rsid w:val="00AB162B"/>
    <w:rPr>
      <w:sz w:val="20"/>
      <w:szCs w:val="20"/>
    </w:rPr>
  </w:style>
  <w:style w:type="paragraph" w:styleId="CommentSubject">
    <w:name w:val="annotation subject"/>
    <w:basedOn w:val="CommentText"/>
    <w:next w:val="CommentText"/>
    <w:semiHidden/>
    <w:rsid w:val="00AB162B"/>
    <w:rPr>
      <w:b/>
      <w:bCs/>
    </w:rPr>
  </w:style>
  <w:style w:type="paragraph" w:styleId="Header">
    <w:name w:val="header"/>
    <w:basedOn w:val="Normal"/>
    <w:rsid w:val="00AF3FA8"/>
    <w:pPr>
      <w:tabs>
        <w:tab w:val="center" w:pos="4320"/>
        <w:tab w:val="right" w:pos="8640"/>
      </w:tabs>
    </w:pPr>
  </w:style>
  <w:style w:type="paragraph" w:styleId="Revision">
    <w:name w:val="Revision"/>
    <w:hidden/>
    <w:uiPriority w:val="99"/>
    <w:semiHidden/>
    <w:rsid w:val="00C5666C"/>
    <w:rPr>
      <w:sz w:val="24"/>
      <w:szCs w:val="24"/>
    </w:rPr>
  </w:style>
  <w:style w:type="paragraph" w:styleId="ListParagraph">
    <w:name w:val="List Paragraph"/>
    <w:basedOn w:val="Normal"/>
    <w:uiPriority w:val="34"/>
    <w:qFormat/>
    <w:rsid w:val="003959C9"/>
    <w:pPr>
      <w:ind w:left="720"/>
    </w:pPr>
    <w:rPr>
      <w:rFonts w:ascii="Calibri" w:eastAsia="Calibri" w:hAnsi="Calibri"/>
      <w:sz w:val="22"/>
      <w:szCs w:val="22"/>
    </w:rPr>
  </w:style>
  <w:style w:type="character" w:customStyle="1" w:styleId="FooterChar">
    <w:name w:val="Footer Char"/>
    <w:basedOn w:val="DefaultParagraphFont"/>
    <w:link w:val="Footer"/>
    <w:uiPriority w:val="99"/>
    <w:rsid w:val="00546DF5"/>
    <w:rPr>
      <w:sz w:val="24"/>
      <w:szCs w:val="24"/>
    </w:rPr>
  </w:style>
  <w:style w:type="character" w:customStyle="1" w:styleId="Heading1Char">
    <w:name w:val="Heading 1 Char"/>
    <w:basedOn w:val="DefaultParagraphFont"/>
    <w:link w:val="Heading1"/>
    <w:rsid w:val="00C82C1F"/>
    <w:rPr>
      <w:b/>
      <w:bCs/>
      <w:sz w:val="24"/>
      <w:szCs w:val="24"/>
    </w:rPr>
  </w:style>
  <w:style w:type="paragraph" w:styleId="NormalWeb">
    <w:name w:val="Normal (Web)"/>
    <w:basedOn w:val="Normal"/>
    <w:semiHidden/>
    <w:unhideWhenUsed/>
    <w:rsid w:val="00C82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943571">
      <w:bodyDiv w:val="1"/>
      <w:marLeft w:val="0"/>
      <w:marRight w:val="0"/>
      <w:marTop w:val="0"/>
      <w:marBottom w:val="0"/>
      <w:divBdr>
        <w:top w:val="none" w:sz="0" w:space="0" w:color="auto"/>
        <w:left w:val="none" w:sz="0" w:space="0" w:color="auto"/>
        <w:bottom w:val="none" w:sz="0" w:space="0" w:color="auto"/>
        <w:right w:val="none" w:sz="0" w:space="0" w:color="auto"/>
      </w:divBdr>
    </w:div>
    <w:div w:id="120864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fsa.org/publication.sec/documentlibrary.dlib/students_coming_to_the/guidelines_for_ethica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afsa.org/about.sec/governance_leadership/ethics_standards/nafsa_s_code_of_ethics"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C0A05-8B8B-4EBD-B78F-FAFD9267C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2641</Words>
  <Characters>15056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2022-02-11T19:27:00Z</dcterms:created>
  <dcterms:modified xsi:type="dcterms:W3CDTF">2022-02-11T19:27:00Z</dcterms:modified>
</cp:coreProperties>
</file>